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748F9F47" w:rsidR="00CA3969" w:rsidRDefault="001B3FA6" w:rsidP="001B3FA6">
      <w:pPr>
        <w:jc w:val="right"/>
        <w:rPr>
          <w:rFonts w:ascii="Trebuchet MS" w:hAnsi="Trebuchet MS"/>
          <w:b/>
          <w:bCs/>
          <w:lang w:val="en-US"/>
        </w:rPr>
      </w:pPr>
      <w:proofErr w:type="spellStart"/>
      <w:r w:rsidRPr="001B3FA6">
        <w:rPr>
          <w:rFonts w:ascii="Trebuchet MS" w:hAnsi="Trebuchet MS"/>
          <w:b/>
          <w:bCs/>
          <w:lang w:val="en-US"/>
        </w:rPr>
        <w:t>Anexa</w:t>
      </w:r>
      <w:proofErr w:type="spellEnd"/>
      <w:r w:rsidRPr="001B3FA6">
        <w:rPr>
          <w:rFonts w:ascii="Trebuchet MS" w:hAnsi="Trebuchet MS"/>
          <w:b/>
          <w:bCs/>
          <w:lang w:val="en-US"/>
        </w:rPr>
        <w:t xml:space="preserve"> 16 – </w:t>
      </w:r>
      <w:proofErr w:type="spellStart"/>
      <w:r w:rsidRPr="001B3FA6">
        <w:rPr>
          <w:rFonts w:ascii="Trebuchet MS" w:hAnsi="Trebuchet MS"/>
          <w:b/>
          <w:bCs/>
          <w:lang w:val="en-US"/>
        </w:rPr>
        <w:t>Proces</w:t>
      </w:r>
      <w:proofErr w:type="spellEnd"/>
      <w:r w:rsidRPr="001B3FA6">
        <w:rPr>
          <w:rFonts w:ascii="Trebuchet MS" w:hAnsi="Trebuchet MS"/>
          <w:b/>
          <w:bCs/>
          <w:lang w:val="en-US"/>
        </w:rPr>
        <w:t xml:space="preserve"> – verbal de </w:t>
      </w:r>
      <w:proofErr w:type="spellStart"/>
      <w:r w:rsidRPr="001B3FA6">
        <w:rPr>
          <w:rFonts w:ascii="Trebuchet MS" w:hAnsi="Trebuchet MS"/>
          <w:b/>
          <w:bCs/>
          <w:lang w:val="en-US"/>
        </w:rPr>
        <w:t>selectie</w:t>
      </w:r>
      <w:proofErr w:type="spellEnd"/>
    </w:p>
    <w:p w14:paraId="3A0EE1D8" w14:textId="77777777" w:rsidR="001B3FA6" w:rsidRDefault="001B3FA6" w:rsidP="001B3FA6">
      <w:pPr>
        <w:jc w:val="right"/>
        <w:rPr>
          <w:rFonts w:ascii="Trebuchet MS" w:hAnsi="Trebuchet MS"/>
          <w:b/>
          <w:bCs/>
          <w:lang w:val="en-US"/>
        </w:rPr>
      </w:pPr>
    </w:p>
    <w:p w14:paraId="4A7B4281" w14:textId="77777777" w:rsidR="001B3FA6" w:rsidRPr="001B3FA6" w:rsidRDefault="001B3FA6" w:rsidP="001B3FA6">
      <w:pPr>
        <w:jc w:val="right"/>
        <w:rPr>
          <w:rFonts w:ascii="Trebuchet MS" w:eastAsia="Times New Roman" w:hAnsi="Trebuchet MS" w:cs="Times New Roman"/>
          <w:caps/>
          <w:color w:val="595959"/>
          <w:spacing w:val="10"/>
          <w:kern w:val="0"/>
          <w:sz w:val="18"/>
          <w:szCs w:val="18"/>
          <w14:ligatures w14:val="none"/>
        </w:rPr>
      </w:pPr>
      <w:r w:rsidRPr="001B3FA6">
        <w:rPr>
          <w:rFonts w:ascii="Trebuchet MS" w:eastAsia="Times New Roman" w:hAnsi="Trebuchet MS" w:cs="Times New Roman"/>
          <w:caps/>
          <w:color w:val="595959"/>
          <w:spacing w:val="10"/>
          <w:kern w:val="0"/>
          <w:sz w:val="18"/>
          <w:szCs w:val="18"/>
          <w14:ligatures w14:val="none"/>
        </w:rPr>
        <w:t>Avizat,</w:t>
      </w:r>
    </w:p>
    <w:p w14:paraId="5A954225" w14:textId="53128AC0" w:rsidR="001B3FA6" w:rsidRDefault="001B3FA6" w:rsidP="001B3FA6">
      <w:pPr>
        <w:jc w:val="right"/>
        <w:rPr>
          <w:rFonts w:ascii="Trebuchet MS" w:eastAsia="Times New Roman" w:hAnsi="Trebuchet MS" w:cs="Times New Roman"/>
          <w:caps/>
          <w:color w:val="595959"/>
          <w:spacing w:val="10"/>
          <w:kern w:val="0"/>
          <w:sz w:val="18"/>
          <w:szCs w:val="18"/>
          <w14:ligatures w14:val="none"/>
        </w:rPr>
      </w:pPr>
      <w:r w:rsidRPr="001B3FA6">
        <w:rPr>
          <w:rFonts w:ascii="Trebuchet MS" w:eastAsia="Times New Roman" w:hAnsi="Trebuchet MS" w:cs="Times New Roman"/>
          <w:caps/>
          <w:color w:val="595959"/>
          <w:spacing w:val="10"/>
          <w:kern w:val="0"/>
          <w:sz w:val="18"/>
          <w:szCs w:val="18"/>
          <w14:ligatures w14:val="none"/>
        </w:rPr>
        <w:t>Manager de Proiect</w:t>
      </w:r>
    </w:p>
    <w:p w14:paraId="0857B7FE" w14:textId="77777777" w:rsidR="001B3FA6" w:rsidRPr="001B3FA6" w:rsidRDefault="001B3FA6" w:rsidP="001B3FA6">
      <w:pPr>
        <w:jc w:val="right"/>
        <w:rPr>
          <w:rFonts w:ascii="Trebuchet MS" w:eastAsia="Times New Roman" w:hAnsi="Trebuchet MS" w:cs="Times New Roman"/>
          <w:caps/>
          <w:color w:val="595959"/>
          <w:spacing w:val="10"/>
          <w:kern w:val="0"/>
          <w:sz w:val="18"/>
          <w:szCs w:val="18"/>
          <w14:ligatures w14:val="none"/>
        </w:rPr>
      </w:pPr>
    </w:p>
    <w:p w14:paraId="3BEB509A" w14:textId="283A4F89" w:rsidR="001B3FA6" w:rsidRPr="001B3FA6" w:rsidRDefault="001B3FA6" w:rsidP="001B3FA6">
      <w:pPr>
        <w:pStyle w:val="Stil1"/>
        <w:rPr>
          <w:color w:val="FFFFFF" w:themeColor="background1"/>
          <w:sz w:val="32"/>
          <w:szCs w:val="32"/>
        </w:rPr>
      </w:pPr>
      <w:r w:rsidRPr="001B3FA6">
        <w:rPr>
          <w:color w:val="FFFFFF" w:themeColor="background1"/>
          <w:sz w:val="32"/>
          <w:szCs w:val="32"/>
        </w:rPr>
        <w:t>Proces verbal final de selectie</w:t>
      </w:r>
    </w:p>
    <w:p w14:paraId="4D800461" w14:textId="015DFECC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Încheiat astăzi, ____________________, în cadrul procesului de evaluare și selecție a planurilor de afaceri depuse în cadrul concursului organizat prin proiectul </w:t>
      </w:r>
      <w:r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 xml:space="preserve">«Urban </w:t>
      </w:r>
      <w:proofErr w:type="spellStart"/>
      <w:r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EcoSocial</w:t>
      </w:r>
      <w:proofErr w:type="spellEnd"/>
      <w:r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»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, finanțat prin </w:t>
      </w: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Programul Educație și Ocupare 2021 -</w:t>
      </w:r>
      <w:r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 xml:space="preserve"> </w:t>
      </w: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 xml:space="preserve">2027, proiect </w:t>
      </w:r>
      <w:proofErr w:type="spellStart"/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cofinantat</w:t>
      </w:r>
      <w:proofErr w:type="spellEnd"/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 xml:space="preserve"> din FSE+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, conform metodologiei aprobate.</w:t>
      </w:r>
    </w:p>
    <w:p w14:paraId="4334CE50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1. Componența comisiei de evaluare</w:t>
      </w:r>
    </w:p>
    <w:p w14:paraId="5BDB9B11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 conformitate cu prevederile metodologiei de concurs, comisia de evaluare a fost formată din următorii membri:</w:t>
      </w:r>
    </w:p>
    <w:p w14:paraId="12D8CA5F" w14:textId="77777777" w:rsidR="001B3FA6" w:rsidRPr="001B3FA6" w:rsidRDefault="001B3FA6" w:rsidP="001B3FA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Membru: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_____________</w:t>
      </w:r>
    </w:p>
    <w:p w14:paraId="21D86745" w14:textId="77777777" w:rsidR="001B3FA6" w:rsidRPr="001B3FA6" w:rsidRDefault="001B3FA6" w:rsidP="001B3FA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Membru: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_____________</w:t>
      </w:r>
    </w:p>
    <w:p w14:paraId="05FE83DB" w14:textId="77777777" w:rsidR="001B3FA6" w:rsidRPr="001B3FA6" w:rsidRDefault="001B3FA6" w:rsidP="001B3FA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Membru: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_____________</w:t>
      </w:r>
    </w:p>
    <w:p w14:paraId="10152E78" w14:textId="77777777" w:rsidR="001B3FA6" w:rsidRPr="001B3FA6" w:rsidRDefault="001B3FA6" w:rsidP="001B3FA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Membru: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_____________</w:t>
      </w:r>
    </w:p>
    <w:p w14:paraId="17A47721" w14:textId="77777777" w:rsidR="001B3FA6" w:rsidRPr="001B3FA6" w:rsidRDefault="001B3FA6" w:rsidP="001B3FA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Membru: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_____________</w:t>
      </w:r>
    </w:p>
    <w:p w14:paraId="1B7AF60C" w14:textId="77777777" w:rsidR="001B3FA6" w:rsidRPr="001B3FA6" w:rsidRDefault="001B3FA6" w:rsidP="001B3FA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Membru: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_____________</w:t>
      </w:r>
    </w:p>
    <w:p w14:paraId="573DE1A8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2. Desfășurarea procesului de selecție</w:t>
      </w:r>
    </w:p>
    <w:p w14:paraId="7C06C5D1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Comisia de evaluare a analizat dosarele de candidatură depuse în perioada </w:t>
      </w: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_________________________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, conform criteriilor </w:t>
      </w:r>
      <w:proofErr w:type="spellStart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tehnico</w:t>
      </w:r>
      <w:proofErr w:type="spellEnd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-financiare stabilite în metodologia concursului.</w:t>
      </w:r>
    </w:p>
    <w:p w14:paraId="2ADFD053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 urma verificării eligibilității și a punctajelor acordate fiecărui plan de afaceri, rezultatele selecției sunt următoarele:</w:t>
      </w:r>
    </w:p>
    <w:p w14:paraId="6747BB1E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3. Rezultatele selecției</w:t>
      </w:r>
    </w:p>
    <w:p w14:paraId="45E26C3A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Planurile de afaceri selectate pentru finanțare sunt:</w:t>
      </w:r>
    </w:p>
    <w:tbl>
      <w:tblPr>
        <w:tblStyle w:val="Tabellist3-Accentuare11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603"/>
        <w:gridCol w:w="222"/>
        <w:gridCol w:w="1528"/>
        <w:gridCol w:w="3789"/>
      </w:tblGrid>
      <w:tr w:rsidR="001B3FA6" w:rsidRPr="001B3FA6" w14:paraId="5EE024EC" w14:textId="77777777" w:rsidTr="001B3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0" w:type="dxa"/>
            <w:shd w:val="clear" w:color="auto" w:fill="D9F2D0" w:themeFill="accent6" w:themeFillTint="33"/>
            <w:hideMark/>
          </w:tcPr>
          <w:p w14:paraId="1A5ED05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lastRenderedPageBreak/>
              <w:t>Nr. crt.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426BDA06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 xml:space="preserve">Cod </w:t>
            </w:r>
          </w:p>
        </w:tc>
        <w:tc>
          <w:tcPr>
            <w:tcW w:w="0" w:type="auto"/>
            <w:shd w:val="clear" w:color="auto" w:fill="D9F2D0" w:themeFill="accent6" w:themeFillTint="33"/>
          </w:tcPr>
          <w:p w14:paraId="3E97DD0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63079FB3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>Punctaj final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3686726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>Status (Selectat / Listă de rezervă)</w:t>
            </w:r>
          </w:p>
        </w:tc>
      </w:tr>
      <w:tr w:rsidR="001B3FA6" w:rsidRPr="001B3FA6" w14:paraId="32D83DE5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57F55876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1</w:t>
            </w:r>
          </w:p>
        </w:tc>
        <w:tc>
          <w:tcPr>
            <w:tcW w:w="0" w:type="auto"/>
          </w:tcPr>
          <w:p w14:paraId="7A4F81D4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57348F7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1671706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18F2BA0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3144E0D6" w14:textId="77777777" w:rsidTr="001B3F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2CCB445F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2</w:t>
            </w:r>
          </w:p>
        </w:tc>
        <w:tc>
          <w:tcPr>
            <w:tcW w:w="0" w:type="auto"/>
          </w:tcPr>
          <w:p w14:paraId="0D0AC39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70FEFC01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0116A562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5CD34D2F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37B416CF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3A72521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3</w:t>
            </w:r>
          </w:p>
        </w:tc>
        <w:tc>
          <w:tcPr>
            <w:tcW w:w="0" w:type="auto"/>
          </w:tcPr>
          <w:p w14:paraId="4EC4798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6277E259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2C335F2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49D62772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43C8E17D" w14:textId="77777777" w:rsidTr="001B3F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2DBC73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…</w:t>
            </w:r>
          </w:p>
        </w:tc>
        <w:tc>
          <w:tcPr>
            <w:tcW w:w="0" w:type="auto"/>
          </w:tcPr>
          <w:p w14:paraId="14771FF1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39111D8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60A731C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092DF97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1B3FA6" w:rsidRPr="001B3FA6" w14:paraId="69F0B478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0C7F514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10</w:t>
            </w:r>
          </w:p>
        </w:tc>
        <w:tc>
          <w:tcPr>
            <w:tcW w:w="0" w:type="auto"/>
          </w:tcPr>
          <w:p w14:paraId="0B5DD49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29B2008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2CCBC43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2033452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</w:tbl>
    <w:p w14:paraId="52484E7D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Planurile de afaceri incluse în </w:t>
      </w: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lista de rezervă</w:t>
      </w: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, în ordinea punctajului obținut, sunt:</w:t>
      </w:r>
    </w:p>
    <w:tbl>
      <w:tblPr>
        <w:tblStyle w:val="Tabellist3-Accentuare11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603"/>
        <w:gridCol w:w="222"/>
        <w:gridCol w:w="1528"/>
        <w:gridCol w:w="3789"/>
      </w:tblGrid>
      <w:tr w:rsidR="001B3FA6" w:rsidRPr="001B3FA6" w14:paraId="47FCBF90" w14:textId="77777777" w:rsidTr="001B3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0" w:type="dxa"/>
            <w:shd w:val="clear" w:color="auto" w:fill="D9F2D0" w:themeFill="accent6" w:themeFillTint="33"/>
            <w:hideMark/>
          </w:tcPr>
          <w:p w14:paraId="3AF7E4A8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>Nr. crt.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530BD34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 xml:space="preserve">Cod </w:t>
            </w:r>
          </w:p>
        </w:tc>
        <w:tc>
          <w:tcPr>
            <w:tcW w:w="0" w:type="auto"/>
            <w:shd w:val="clear" w:color="auto" w:fill="D9F2D0" w:themeFill="accent6" w:themeFillTint="33"/>
          </w:tcPr>
          <w:p w14:paraId="07B61BC0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70534201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>Punctaj final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4518157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>Status (Selectat / Listă de rezervă)</w:t>
            </w:r>
          </w:p>
        </w:tc>
      </w:tr>
      <w:tr w:rsidR="001B3FA6" w:rsidRPr="001B3FA6" w14:paraId="0E7C5FD7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464DD3C6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1</w:t>
            </w:r>
          </w:p>
        </w:tc>
        <w:tc>
          <w:tcPr>
            <w:tcW w:w="0" w:type="auto"/>
          </w:tcPr>
          <w:p w14:paraId="32C23251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5F1109A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2BACC076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1D603274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3B966118" w14:textId="77777777" w:rsidTr="001B3F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54756A76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2</w:t>
            </w:r>
          </w:p>
        </w:tc>
        <w:tc>
          <w:tcPr>
            <w:tcW w:w="0" w:type="auto"/>
          </w:tcPr>
          <w:p w14:paraId="378202E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11B6A0E1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2646915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7C43440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2B259858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13179C61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3</w:t>
            </w:r>
          </w:p>
        </w:tc>
        <w:tc>
          <w:tcPr>
            <w:tcW w:w="0" w:type="auto"/>
          </w:tcPr>
          <w:p w14:paraId="0BD6F3B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50511324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51582D7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3ED5CCF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36D28ECD" w14:textId="77777777" w:rsidTr="001B3F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C5235A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…</w:t>
            </w:r>
          </w:p>
        </w:tc>
        <w:tc>
          <w:tcPr>
            <w:tcW w:w="0" w:type="auto"/>
          </w:tcPr>
          <w:p w14:paraId="58E1C8D2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68E2091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42847BC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6F8E07E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1B3FA6" w:rsidRPr="001B3FA6" w14:paraId="45DBCDDF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46BD0C70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10</w:t>
            </w:r>
          </w:p>
        </w:tc>
        <w:tc>
          <w:tcPr>
            <w:tcW w:w="0" w:type="auto"/>
          </w:tcPr>
          <w:p w14:paraId="5D9306D8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6C7A645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2E68F9B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0C4172BF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</w:tbl>
    <w:p w14:paraId="1C75BE9A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Planurile de afaceri care nu au fost selectate pentru finanțare sunt cele care au </w:t>
      </w:r>
      <w:proofErr w:type="spellStart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obtinut</w:t>
      </w:r>
      <w:proofErr w:type="spellEnd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sub pragul minim de 50 puncte și/sau nu au îndeplinit condițiile de eligibilitate, stabilite prin metodologie. Acestea sunt:</w:t>
      </w:r>
    </w:p>
    <w:tbl>
      <w:tblPr>
        <w:tblStyle w:val="Tabellist3-Accentuare11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603"/>
        <w:gridCol w:w="222"/>
        <w:gridCol w:w="1528"/>
        <w:gridCol w:w="3789"/>
      </w:tblGrid>
      <w:tr w:rsidR="001B3FA6" w:rsidRPr="001B3FA6" w14:paraId="49F18448" w14:textId="77777777" w:rsidTr="001B3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0" w:type="dxa"/>
            <w:shd w:val="clear" w:color="auto" w:fill="D9F2D0" w:themeFill="accent6" w:themeFillTint="33"/>
            <w:hideMark/>
          </w:tcPr>
          <w:p w14:paraId="6C1DE492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>Nr. crt.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51D6B1F2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 xml:space="preserve">Cod </w:t>
            </w:r>
          </w:p>
        </w:tc>
        <w:tc>
          <w:tcPr>
            <w:tcW w:w="0" w:type="auto"/>
            <w:shd w:val="clear" w:color="auto" w:fill="D9F2D0" w:themeFill="accent6" w:themeFillTint="33"/>
          </w:tcPr>
          <w:p w14:paraId="347562F6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16624D3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>Punctaj final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5439D6C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color w:val="auto"/>
                <w:szCs w:val="20"/>
              </w:rPr>
            </w:pPr>
            <w:r w:rsidRPr="001B3FA6">
              <w:rPr>
                <w:rFonts w:ascii="Trebuchet MS" w:hAnsi="Trebuchet MS" w:cs="Times New Roman"/>
                <w:color w:val="auto"/>
                <w:szCs w:val="20"/>
              </w:rPr>
              <w:t>Status (Selectat / Listă de rezervă)</w:t>
            </w:r>
          </w:p>
        </w:tc>
      </w:tr>
      <w:tr w:rsidR="001B3FA6" w:rsidRPr="001B3FA6" w14:paraId="1195FB79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516C9EE3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1</w:t>
            </w:r>
          </w:p>
        </w:tc>
        <w:tc>
          <w:tcPr>
            <w:tcW w:w="0" w:type="auto"/>
          </w:tcPr>
          <w:p w14:paraId="4F185769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73DE350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2EA53E3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145164D5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32E30165" w14:textId="77777777" w:rsidTr="001B3F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41DD1E5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2</w:t>
            </w:r>
          </w:p>
        </w:tc>
        <w:tc>
          <w:tcPr>
            <w:tcW w:w="0" w:type="auto"/>
          </w:tcPr>
          <w:p w14:paraId="5AE27B3F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3D9F1932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1B966FEE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7550ABFD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6E1E2C2B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49B95C8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3</w:t>
            </w:r>
          </w:p>
        </w:tc>
        <w:tc>
          <w:tcPr>
            <w:tcW w:w="0" w:type="auto"/>
          </w:tcPr>
          <w:p w14:paraId="671F82E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3EEDCC48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43C2C35E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21CDC57E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  <w:tr w:rsidR="001B3FA6" w:rsidRPr="001B3FA6" w14:paraId="4D20E811" w14:textId="77777777" w:rsidTr="001B3FA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6914CB5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…</w:t>
            </w:r>
          </w:p>
        </w:tc>
        <w:tc>
          <w:tcPr>
            <w:tcW w:w="0" w:type="auto"/>
          </w:tcPr>
          <w:p w14:paraId="5F38828F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15F59ABE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0A3E28FE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0DB75412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1B3FA6" w:rsidRPr="001B3FA6" w14:paraId="74969B0D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hideMark/>
          </w:tcPr>
          <w:p w14:paraId="0273B07E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10</w:t>
            </w:r>
          </w:p>
        </w:tc>
        <w:tc>
          <w:tcPr>
            <w:tcW w:w="0" w:type="auto"/>
          </w:tcPr>
          <w:p w14:paraId="2B467CDC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</w:tcPr>
          <w:p w14:paraId="4A30C869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0" w:type="auto"/>
            <w:hideMark/>
          </w:tcPr>
          <w:p w14:paraId="4C852F5F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[Punctaj]</w:t>
            </w:r>
          </w:p>
        </w:tc>
        <w:tc>
          <w:tcPr>
            <w:tcW w:w="0" w:type="auto"/>
            <w:hideMark/>
          </w:tcPr>
          <w:p w14:paraId="2C773770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Selectat</w:t>
            </w:r>
          </w:p>
        </w:tc>
      </w:tr>
    </w:tbl>
    <w:p w14:paraId="50C739FB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4. Concluzii și măsuri ulterioare</w:t>
      </w:r>
    </w:p>
    <w:p w14:paraId="0608408F" w14:textId="77777777" w:rsidR="001B3FA6" w:rsidRPr="001B3FA6" w:rsidRDefault="001B3FA6" w:rsidP="001B3FA6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Rezultatele finale vor fi comunicate </w:t>
      </w:r>
      <w:proofErr w:type="spellStart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aplicanților</w:t>
      </w:r>
      <w:proofErr w:type="spellEnd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prin notificare scrisă, conform modelului anexat metodologiei.</w:t>
      </w:r>
    </w:p>
    <w:p w14:paraId="05A1506C" w14:textId="77777777" w:rsidR="001B3FA6" w:rsidRPr="001B3FA6" w:rsidRDefault="001B3FA6" w:rsidP="001B3FA6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În cazul în care un </w:t>
      </w:r>
      <w:proofErr w:type="spellStart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aplicant</w:t>
      </w:r>
      <w:proofErr w:type="spellEnd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selectat renunță la finanțare sau nu îndeplinește obligațiile asumate, locul acestuia va fi ocupat de următorul </w:t>
      </w:r>
      <w:proofErr w:type="spellStart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aplicant</w:t>
      </w:r>
      <w:proofErr w:type="spellEnd"/>
      <w:r w:rsidRPr="001B3FA6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aflat pe lista de rezervă, în ordinea punctajului obținut.</w:t>
      </w:r>
    </w:p>
    <w:p w14:paraId="1896E1A1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</w:pPr>
      <w:r w:rsidRPr="001B3FA6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lastRenderedPageBreak/>
        <w:t>5. Semnături comisie de evaluare</w:t>
      </w:r>
    </w:p>
    <w:tbl>
      <w:tblPr>
        <w:tblStyle w:val="Tabellist1Luminos-Accentuare51"/>
        <w:tblW w:w="0" w:type="auto"/>
        <w:tblLook w:val="04A0" w:firstRow="1" w:lastRow="0" w:firstColumn="1" w:lastColumn="0" w:noHBand="0" w:noVBand="1"/>
      </w:tblPr>
      <w:tblGrid>
        <w:gridCol w:w="3357"/>
        <w:gridCol w:w="1601"/>
      </w:tblGrid>
      <w:tr w:rsidR="001B3FA6" w:rsidRPr="001B3FA6" w14:paraId="62C8BAFF" w14:textId="77777777" w:rsidTr="00FB33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hideMark/>
          </w:tcPr>
          <w:p w14:paraId="6F5A9F46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Nume și Prenume</w:t>
            </w:r>
          </w:p>
        </w:tc>
        <w:tc>
          <w:tcPr>
            <w:tcW w:w="0" w:type="auto"/>
            <w:hideMark/>
          </w:tcPr>
          <w:p w14:paraId="029D2CB5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Semnătură</w:t>
            </w:r>
          </w:p>
        </w:tc>
      </w:tr>
      <w:tr w:rsidR="001B3FA6" w:rsidRPr="001B3FA6" w14:paraId="4096414E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shd w:val="clear" w:color="auto" w:fill="D9F2D0" w:themeFill="accent6" w:themeFillTint="33"/>
            <w:hideMark/>
          </w:tcPr>
          <w:p w14:paraId="49BABF07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[Nume 1]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1C3F39B9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____________</w:t>
            </w:r>
          </w:p>
        </w:tc>
      </w:tr>
      <w:tr w:rsidR="001B3FA6" w:rsidRPr="001B3FA6" w14:paraId="4A75D196" w14:textId="77777777" w:rsidTr="00FB3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hideMark/>
          </w:tcPr>
          <w:p w14:paraId="5F5411A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[Nume 2]</w:t>
            </w:r>
          </w:p>
        </w:tc>
        <w:tc>
          <w:tcPr>
            <w:tcW w:w="0" w:type="auto"/>
            <w:hideMark/>
          </w:tcPr>
          <w:p w14:paraId="3736C023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____________</w:t>
            </w:r>
          </w:p>
        </w:tc>
      </w:tr>
      <w:tr w:rsidR="001B3FA6" w:rsidRPr="001B3FA6" w14:paraId="4DFA4384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shd w:val="clear" w:color="auto" w:fill="D9F2D0" w:themeFill="accent6" w:themeFillTint="33"/>
            <w:hideMark/>
          </w:tcPr>
          <w:p w14:paraId="24F63D49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[Nume 3]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1599F28A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____________</w:t>
            </w:r>
          </w:p>
        </w:tc>
      </w:tr>
      <w:tr w:rsidR="001B3FA6" w:rsidRPr="001B3FA6" w14:paraId="2484BFC0" w14:textId="77777777" w:rsidTr="00FB3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hideMark/>
          </w:tcPr>
          <w:p w14:paraId="14FCFF50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[Nume 4]</w:t>
            </w:r>
          </w:p>
        </w:tc>
        <w:tc>
          <w:tcPr>
            <w:tcW w:w="0" w:type="auto"/>
            <w:hideMark/>
          </w:tcPr>
          <w:p w14:paraId="48DB6A2B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____________</w:t>
            </w:r>
          </w:p>
        </w:tc>
      </w:tr>
      <w:tr w:rsidR="001B3FA6" w:rsidRPr="001B3FA6" w14:paraId="51FE19CC" w14:textId="77777777" w:rsidTr="001B3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shd w:val="clear" w:color="auto" w:fill="D9F2D0" w:themeFill="accent6" w:themeFillTint="33"/>
            <w:hideMark/>
          </w:tcPr>
          <w:p w14:paraId="13BCF135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[Nume 5]</w:t>
            </w:r>
          </w:p>
        </w:tc>
        <w:tc>
          <w:tcPr>
            <w:tcW w:w="0" w:type="auto"/>
            <w:shd w:val="clear" w:color="auto" w:fill="D9F2D0" w:themeFill="accent6" w:themeFillTint="33"/>
            <w:hideMark/>
          </w:tcPr>
          <w:p w14:paraId="527E4A88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____________</w:t>
            </w:r>
          </w:p>
        </w:tc>
      </w:tr>
      <w:tr w:rsidR="001B3FA6" w:rsidRPr="001B3FA6" w14:paraId="6E339C80" w14:textId="77777777" w:rsidTr="00FB33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57" w:type="dxa"/>
            <w:hideMark/>
          </w:tcPr>
          <w:p w14:paraId="1C309183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[Nume 6]</w:t>
            </w:r>
          </w:p>
        </w:tc>
        <w:tc>
          <w:tcPr>
            <w:tcW w:w="0" w:type="auto"/>
            <w:hideMark/>
          </w:tcPr>
          <w:p w14:paraId="0E4AFF5F" w14:textId="77777777" w:rsidR="001B3FA6" w:rsidRPr="001B3FA6" w:rsidRDefault="001B3FA6" w:rsidP="001B3FA6">
            <w:pPr>
              <w:spacing w:before="100" w:beforeAutospacing="1" w:after="100" w:afterAutospacing="1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  <w:r w:rsidRPr="001B3FA6">
              <w:rPr>
                <w:rFonts w:ascii="Trebuchet MS" w:hAnsi="Trebuchet MS" w:cs="Times New Roman"/>
                <w:szCs w:val="20"/>
              </w:rPr>
              <w:t>____________</w:t>
            </w:r>
          </w:p>
        </w:tc>
      </w:tr>
    </w:tbl>
    <w:p w14:paraId="4D07D528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408946B5" w14:textId="77777777" w:rsidR="001B3FA6" w:rsidRPr="001B3FA6" w:rsidRDefault="001B3FA6" w:rsidP="001B3FA6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22652094" w14:textId="77777777" w:rsidR="001B3FA6" w:rsidRPr="001B3FA6" w:rsidRDefault="001B3FA6" w:rsidP="001B3FA6">
      <w:pPr>
        <w:jc w:val="right"/>
        <w:rPr>
          <w:rFonts w:ascii="Trebuchet MS" w:hAnsi="Trebuchet MS"/>
          <w:b/>
          <w:bCs/>
          <w:lang w:val="en-US"/>
        </w:rPr>
      </w:pPr>
    </w:p>
    <w:sectPr w:rsidR="001B3FA6" w:rsidRPr="001B3FA6" w:rsidSect="003F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4E4E18" w14:textId="77777777" w:rsidR="00E77551" w:rsidRDefault="00E77551" w:rsidP="007F614A">
      <w:r>
        <w:separator/>
      </w:r>
    </w:p>
  </w:endnote>
  <w:endnote w:type="continuationSeparator" w:id="0">
    <w:p w14:paraId="4E152E33" w14:textId="77777777" w:rsidR="00E77551" w:rsidRDefault="00E77551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66A94" w14:textId="77777777" w:rsidR="00E77551" w:rsidRDefault="00E77551" w:rsidP="007F614A">
      <w:r>
        <w:separator/>
      </w:r>
    </w:p>
  </w:footnote>
  <w:footnote w:type="continuationSeparator" w:id="0">
    <w:p w14:paraId="634BF31F" w14:textId="77777777" w:rsidR="00E77551" w:rsidRDefault="00E77551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67B0E"/>
    <w:multiLevelType w:val="multilevel"/>
    <w:tmpl w:val="29D2D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B36B77"/>
    <w:multiLevelType w:val="multilevel"/>
    <w:tmpl w:val="EEAA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85901271">
    <w:abstractNumId w:val="1"/>
  </w:num>
  <w:num w:numId="2" w16cid:durableId="496850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1B3FA6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52428"/>
    <w:rsid w:val="005F7FA5"/>
    <w:rsid w:val="00663A80"/>
    <w:rsid w:val="007F614A"/>
    <w:rsid w:val="008C6F30"/>
    <w:rsid w:val="008E329F"/>
    <w:rsid w:val="00924B07"/>
    <w:rsid w:val="00966C32"/>
    <w:rsid w:val="009F3A7C"/>
    <w:rsid w:val="00B0033F"/>
    <w:rsid w:val="00C25A7B"/>
    <w:rsid w:val="00C8765E"/>
    <w:rsid w:val="00CA3969"/>
    <w:rsid w:val="00CA5B24"/>
    <w:rsid w:val="00DD7F22"/>
    <w:rsid w:val="00E1316D"/>
    <w:rsid w:val="00E53824"/>
    <w:rsid w:val="00E77551"/>
    <w:rsid w:val="00FB5A27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table" w:customStyle="1" w:styleId="Tabellist3-Accentuare11">
    <w:name w:val="Tabel listă 3 - Accentuare 11"/>
    <w:basedOn w:val="TabelNormal"/>
    <w:next w:val="Tabellist3-Accentuare1"/>
    <w:uiPriority w:val="48"/>
    <w:rsid w:val="001B3FA6"/>
    <w:pPr>
      <w:spacing w:before="200"/>
    </w:pPr>
    <w:rPr>
      <w:rFonts w:eastAsia="Times New Roman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4" w:space="0" w:color="3494BA"/>
        <w:left w:val="single" w:sz="4" w:space="0" w:color="3494BA"/>
        <w:bottom w:val="single" w:sz="4" w:space="0" w:color="3494BA"/>
        <w:right w:val="single" w:sz="4" w:space="0" w:color="3494BA"/>
      </w:tblBorders>
    </w:tblPr>
    <w:tblStylePr w:type="firstRow">
      <w:rPr>
        <w:b/>
        <w:bCs/>
        <w:color w:val="FFFFFF"/>
      </w:rPr>
      <w:tblPr/>
      <w:tcPr>
        <w:shd w:val="clear" w:color="auto" w:fill="3494BA"/>
      </w:tcPr>
    </w:tblStylePr>
    <w:tblStylePr w:type="lastRow">
      <w:rPr>
        <w:b/>
        <w:bCs/>
      </w:rPr>
      <w:tblPr/>
      <w:tcPr>
        <w:tcBorders>
          <w:top w:val="double" w:sz="4" w:space="0" w:color="3494BA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3494BA"/>
          <w:right w:val="single" w:sz="4" w:space="0" w:color="3494BA"/>
        </w:tcBorders>
      </w:tcPr>
    </w:tblStylePr>
    <w:tblStylePr w:type="band1Horz">
      <w:tblPr/>
      <w:tcPr>
        <w:tcBorders>
          <w:top w:val="single" w:sz="4" w:space="0" w:color="3494BA"/>
          <w:bottom w:val="single" w:sz="4" w:space="0" w:color="3494BA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94BA"/>
          <w:left w:val="nil"/>
        </w:tcBorders>
      </w:tcPr>
    </w:tblStylePr>
    <w:tblStylePr w:type="swCell">
      <w:tblPr/>
      <w:tcPr>
        <w:tcBorders>
          <w:top w:val="double" w:sz="4" w:space="0" w:color="3494BA"/>
          <w:right w:val="nil"/>
        </w:tcBorders>
      </w:tcPr>
    </w:tblStylePr>
  </w:style>
  <w:style w:type="table" w:customStyle="1" w:styleId="Tabellist1Luminos-Accentuare51">
    <w:name w:val="Tabel listă 1 Luminos - Accentuare 51"/>
    <w:basedOn w:val="TabelNormal"/>
    <w:next w:val="Tabellist1Luminos-Accentuare5"/>
    <w:uiPriority w:val="46"/>
    <w:rsid w:val="001B3FA6"/>
    <w:pPr>
      <w:spacing w:before="200"/>
    </w:pPr>
    <w:rPr>
      <w:rFonts w:eastAsia="Times New Roman"/>
      <w:kern w:val="0"/>
      <w:sz w:val="22"/>
      <w:szCs w:val="22"/>
      <w:lang w:val="en-US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5CDD3"/>
        </w:tcBorders>
      </w:tcPr>
    </w:tblStylePr>
    <w:tblStylePr w:type="lastRow">
      <w:rPr>
        <w:b/>
        <w:bCs/>
      </w:rPr>
      <w:tblPr/>
      <w:tcPr>
        <w:tcBorders>
          <w:top w:val="single" w:sz="4" w:space="0" w:color="B5CDD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/>
      </w:tcPr>
    </w:tblStylePr>
    <w:tblStylePr w:type="band1Horz">
      <w:tblPr/>
      <w:tcPr>
        <w:shd w:val="clear" w:color="auto" w:fill="E6EEF0"/>
      </w:tcPr>
    </w:tblStylePr>
  </w:style>
  <w:style w:type="table" w:styleId="Tabellist3-Accentuare1">
    <w:name w:val="List Table 3 Accent 1"/>
    <w:basedOn w:val="TabelNormal"/>
    <w:uiPriority w:val="48"/>
    <w:rsid w:val="001B3FA6"/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15608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tblPr/>
      <w:tcPr>
        <w:tcBorders>
          <w:top w:val="single" w:sz="4" w:space="0" w:color="156082" w:themeColor="accent1"/>
          <w:bottom w:val="single" w:sz="4" w:space="0" w:color="15608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56082" w:themeColor="accent1"/>
          <w:left w:val="nil"/>
        </w:tcBorders>
      </w:tcPr>
    </w:tblStylePr>
    <w:tblStylePr w:type="swCell">
      <w:tblPr/>
      <w:tcPr>
        <w:tcBorders>
          <w:top w:val="double" w:sz="4" w:space="0" w:color="156082" w:themeColor="accent1"/>
          <w:right w:val="nil"/>
        </w:tcBorders>
      </w:tcPr>
    </w:tblStylePr>
  </w:style>
  <w:style w:type="table" w:styleId="Tabellist1Luminos-Accentuare5">
    <w:name w:val="List Table 1 Light Accent 5"/>
    <w:basedOn w:val="TabelNormal"/>
    <w:uiPriority w:val="46"/>
    <w:rsid w:val="001B3FA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paragraph" w:customStyle="1" w:styleId="Stil1">
    <w:name w:val="Stil1"/>
    <w:basedOn w:val="Normal"/>
    <w:link w:val="Stil1Caracter"/>
    <w:qFormat/>
    <w:rsid w:val="001B3FA6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Fontdeparagrafimplicit"/>
    <w:link w:val="Stil1"/>
    <w:rsid w:val="001B3FA6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363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12</cp:revision>
  <cp:lastPrinted>2024-05-31T06:48:00Z</cp:lastPrinted>
  <dcterms:created xsi:type="dcterms:W3CDTF">2024-05-31T06:41:00Z</dcterms:created>
  <dcterms:modified xsi:type="dcterms:W3CDTF">2025-03-20T11:50:00Z</dcterms:modified>
</cp:coreProperties>
</file>