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3173E" w14:textId="0470CAA6" w:rsidR="00CA3969" w:rsidRDefault="00C87466" w:rsidP="00C87466">
      <w:pPr>
        <w:jc w:val="right"/>
        <w:rPr>
          <w:rFonts w:ascii="Trebuchet MS" w:hAnsi="Trebuchet MS"/>
          <w:b/>
          <w:bCs/>
          <w:sz w:val="22"/>
          <w:szCs w:val="22"/>
          <w:lang w:val="en-US"/>
        </w:rPr>
      </w:pPr>
      <w:r w:rsidRPr="00C87466">
        <w:rPr>
          <w:rFonts w:ascii="Trebuchet MS" w:hAnsi="Trebuchet MS"/>
          <w:b/>
          <w:bCs/>
          <w:sz w:val="22"/>
          <w:szCs w:val="22"/>
          <w:lang w:val="en-US"/>
        </w:rPr>
        <w:t xml:space="preserve">Anexa 3 – Grila de evaluare tehnico </w:t>
      </w:r>
      <w:r>
        <w:rPr>
          <w:rFonts w:ascii="Trebuchet MS" w:hAnsi="Trebuchet MS"/>
          <w:b/>
          <w:bCs/>
          <w:sz w:val="22"/>
          <w:szCs w:val="22"/>
          <w:lang w:val="en-US"/>
        </w:rPr>
        <w:t>–</w:t>
      </w:r>
      <w:r w:rsidRPr="00C87466">
        <w:rPr>
          <w:rFonts w:ascii="Trebuchet MS" w:hAnsi="Trebuchet MS"/>
          <w:b/>
          <w:bCs/>
          <w:sz w:val="22"/>
          <w:szCs w:val="22"/>
          <w:lang w:val="en-US"/>
        </w:rPr>
        <w:t xml:space="preserve"> financiara</w:t>
      </w:r>
    </w:p>
    <w:p w14:paraId="3DE8DA01" w14:textId="77777777" w:rsidR="00C87466" w:rsidRDefault="00C87466" w:rsidP="00C87466">
      <w:pPr>
        <w:jc w:val="right"/>
        <w:rPr>
          <w:rFonts w:ascii="Trebuchet MS" w:hAnsi="Trebuchet MS"/>
          <w:b/>
          <w:bCs/>
          <w:sz w:val="22"/>
          <w:szCs w:val="22"/>
          <w:lang w:val="en-US"/>
        </w:rPr>
      </w:pPr>
    </w:p>
    <w:p w14:paraId="2B966688" w14:textId="77777777" w:rsidR="00C87466" w:rsidRPr="00C87466" w:rsidRDefault="00C87466" w:rsidP="00C87466">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C87466">
        <w:rPr>
          <w:rFonts w:ascii="Trebuchet MS" w:eastAsia="Times New Roman" w:hAnsi="Trebuchet MS" w:cs="Times New Roman"/>
          <w:kern w:val="0"/>
          <w:sz w:val="22"/>
          <w:szCs w:val="20"/>
          <w14:ligatures w14:val="none"/>
        </w:rPr>
        <w:t>Dosar NR. _____ / ________</w:t>
      </w:r>
    </w:p>
    <w:p w14:paraId="43E82E92" w14:textId="77777777" w:rsidR="00C87466" w:rsidRPr="00C87466" w:rsidRDefault="00C87466" w:rsidP="00C87466">
      <w:pPr>
        <w:pStyle w:val="Stil1"/>
        <w:jc w:val="both"/>
        <w:rPr>
          <w:color w:val="FFFFFF" w:themeColor="background1"/>
          <w:sz w:val="40"/>
          <w:szCs w:val="40"/>
        </w:rPr>
      </w:pPr>
      <w:r w:rsidRPr="00C87466">
        <w:rPr>
          <w:color w:val="FFFFFF" w:themeColor="background1"/>
          <w:sz w:val="40"/>
          <w:szCs w:val="40"/>
        </w:rPr>
        <w:t>GRILA DE EVALUARE tehnico- financiară</w:t>
      </w:r>
    </w:p>
    <w:p w14:paraId="3D4F7599" w14:textId="77777777" w:rsidR="00C87466" w:rsidRPr="00C87466" w:rsidRDefault="00C87466" w:rsidP="00C87466">
      <w:pPr>
        <w:spacing w:line="360" w:lineRule="auto"/>
        <w:jc w:val="both"/>
        <w:rPr>
          <w:rFonts w:ascii="Trebuchet MS" w:eastAsia="Times New Roman" w:hAnsi="Trebuchet MS" w:cs="Times New Roman"/>
          <w:kern w:val="0"/>
          <w:sz w:val="22"/>
          <w:szCs w:val="20"/>
          <w14:ligatures w14:val="none"/>
        </w:rPr>
      </w:pPr>
    </w:p>
    <w:tbl>
      <w:tblPr>
        <w:tblStyle w:val="Tabelgril1"/>
        <w:tblW w:w="9918" w:type="dxa"/>
        <w:tblLayout w:type="fixed"/>
        <w:tblLook w:val="04A0" w:firstRow="1" w:lastRow="0" w:firstColumn="1" w:lastColumn="0" w:noHBand="0" w:noVBand="1"/>
      </w:tblPr>
      <w:tblGrid>
        <w:gridCol w:w="680"/>
        <w:gridCol w:w="2292"/>
        <w:gridCol w:w="5954"/>
        <w:gridCol w:w="992"/>
      </w:tblGrid>
      <w:tr w:rsidR="00C87466" w:rsidRPr="00C87466" w14:paraId="21E52890" w14:textId="77777777" w:rsidTr="00C87466">
        <w:trPr>
          <w:tblHeader/>
        </w:trPr>
        <w:tc>
          <w:tcPr>
            <w:tcW w:w="680" w:type="dxa"/>
            <w:shd w:val="clear" w:color="auto" w:fill="D9F2D0" w:themeFill="accent6" w:themeFillTint="33"/>
            <w:vAlign w:val="center"/>
          </w:tcPr>
          <w:p w14:paraId="2C5F5144" w14:textId="77777777" w:rsidR="00C87466" w:rsidRPr="00184D62" w:rsidRDefault="00C87466" w:rsidP="00C87466">
            <w:pPr>
              <w:rPr>
                <w:rFonts w:ascii="Trebuchet MS" w:hAnsi="Trebuchet MS"/>
              </w:rPr>
            </w:pPr>
            <w:r w:rsidRPr="00184D62">
              <w:rPr>
                <w:rFonts w:ascii="Trebuchet MS" w:hAnsi="Trebuchet MS"/>
              </w:rPr>
              <w:t>NR. CRT.</w:t>
            </w:r>
          </w:p>
        </w:tc>
        <w:tc>
          <w:tcPr>
            <w:tcW w:w="2292" w:type="dxa"/>
            <w:shd w:val="clear" w:color="auto" w:fill="D9F2D0" w:themeFill="accent6" w:themeFillTint="33"/>
            <w:vAlign w:val="center"/>
          </w:tcPr>
          <w:p w14:paraId="5FBD59A5" w14:textId="77777777" w:rsidR="00C87466" w:rsidRPr="00184D62" w:rsidRDefault="00C87466" w:rsidP="00C87466">
            <w:pPr>
              <w:rPr>
                <w:rFonts w:ascii="Trebuchet MS" w:hAnsi="Trebuchet MS"/>
              </w:rPr>
            </w:pPr>
            <w:r w:rsidRPr="00184D62">
              <w:rPr>
                <w:rFonts w:ascii="Trebuchet MS" w:hAnsi="Trebuchet MS"/>
              </w:rPr>
              <w:t>CRITERIUL EVALUAT</w:t>
            </w:r>
          </w:p>
        </w:tc>
        <w:tc>
          <w:tcPr>
            <w:tcW w:w="5954" w:type="dxa"/>
            <w:shd w:val="clear" w:color="auto" w:fill="D9F2D0" w:themeFill="accent6" w:themeFillTint="33"/>
            <w:vAlign w:val="center"/>
          </w:tcPr>
          <w:p w14:paraId="7E24F4C4" w14:textId="77777777" w:rsidR="00C87466" w:rsidRPr="00184D62" w:rsidRDefault="00C87466" w:rsidP="00C87466">
            <w:pPr>
              <w:rPr>
                <w:rFonts w:ascii="Trebuchet MS" w:hAnsi="Trebuchet MS"/>
              </w:rPr>
            </w:pPr>
            <w:r w:rsidRPr="00184D62">
              <w:rPr>
                <w:rFonts w:ascii="Trebuchet MS" w:hAnsi="Trebuchet MS"/>
              </w:rPr>
              <w:t>MODUL DE EVALUARE</w:t>
            </w:r>
          </w:p>
        </w:tc>
        <w:tc>
          <w:tcPr>
            <w:tcW w:w="992" w:type="dxa"/>
            <w:shd w:val="clear" w:color="auto" w:fill="D9F2D0" w:themeFill="accent6" w:themeFillTint="33"/>
            <w:vAlign w:val="center"/>
          </w:tcPr>
          <w:p w14:paraId="6ACEFDA2" w14:textId="77777777" w:rsidR="00C87466" w:rsidRPr="00184D62" w:rsidRDefault="00C87466" w:rsidP="00C87466">
            <w:pPr>
              <w:rPr>
                <w:rFonts w:ascii="Trebuchet MS" w:hAnsi="Trebuchet MS"/>
              </w:rPr>
            </w:pPr>
            <w:r w:rsidRPr="00184D62">
              <w:rPr>
                <w:rFonts w:ascii="Trebuchet MS" w:hAnsi="Trebuchet MS"/>
              </w:rPr>
              <w:t>Punctaj</w:t>
            </w:r>
          </w:p>
        </w:tc>
      </w:tr>
      <w:tr w:rsidR="00C87466" w:rsidRPr="00C87466" w14:paraId="64C2DC96" w14:textId="77777777" w:rsidTr="00FB3328">
        <w:trPr>
          <w:trHeight w:val="1082"/>
        </w:trPr>
        <w:tc>
          <w:tcPr>
            <w:tcW w:w="680" w:type="dxa"/>
            <w:vMerge w:val="restart"/>
            <w:vAlign w:val="center"/>
          </w:tcPr>
          <w:p w14:paraId="6F51E7C3" w14:textId="77777777" w:rsidR="00C87466" w:rsidRPr="00C87466" w:rsidRDefault="00C87466" w:rsidP="00C87466">
            <w:pPr>
              <w:ind w:right="-241"/>
              <w:contextualSpacing/>
              <w:jc w:val="center"/>
              <w:rPr>
                <w:rFonts w:ascii="Trebuchet MS" w:hAnsi="Trebuchet MS" w:cs="Times New Roman"/>
                <w:sz w:val="21"/>
                <w:szCs w:val="21"/>
              </w:rPr>
            </w:pPr>
            <w:r w:rsidRPr="00C87466">
              <w:rPr>
                <w:rFonts w:ascii="Trebuchet MS" w:hAnsi="Trebuchet MS" w:cs="Times New Roman"/>
                <w:sz w:val="21"/>
                <w:szCs w:val="21"/>
              </w:rPr>
              <w:t>1.</w:t>
            </w:r>
          </w:p>
        </w:tc>
        <w:tc>
          <w:tcPr>
            <w:tcW w:w="2292" w:type="dxa"/>
            <w:vMerge w:val="restart"/>
            <w:vAlign w:val="center"/>
          </w:tcPr>
          <w:p w14:paraId="343520AC"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Misiunea socială și impactul comunitar</w:t>
            </w:r>
          </w:p>
          <w:p w14:paraId="753331A2" w14:textId="77777777" w:rsidR="00C87466" w:rsidRPr="00C87466" w:rsidRDefault="00C87466" w:rsidP="00C87466">
            <w:pPr>
              <w:contextualSpacing/>
              <w:jc w:val="both"/>
              <w:rPr>
                <w:rFonts w:ascii="Trebuchet MS" w:hAnsi="Trebuchet MS" w:cs="Times New Roman"/>
                <w:b/>
                <w:bCs/>
              </w:rPr>
            </w:pPr>
            <w:r w:rsidRPr="00C87466">
              <w:rPr>
                <w:rFonts w:ascii="Trebuchet MS" w:hAnsi="Trebuchet MS" w:cs="Times New Roman"/>
                <w:szCs w:val="20"/>
              </w:rPr>
              <w:t>(max. 15 puncte)</w:t>
            </w:r>
          </w:p>
        </w:tc>
        <w:tc>
          <w:tcPr>
            <w:tcW w:w="5954" w:type="dxa"/>
            <w:vAlign w:val="center"/>
          </w:tcPr>
          <w:p w14:paraId="48041B2C"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Problema socială adresată</w:t>
            </w:r>
          </w:p>
          <w:p w14:paraId="6093429F" w14:textId="77777777" w:rsidR="00C87466" w:rsidRPr="00C87466" w:rsidRDefault="00C87466" w:rsidP="00C87466">
            <w:pPr>
              <w:contextualSpacing/>
              <w:rPr>
                <w:rFonts w:ascii="Trebuchet MS" w:hAnsi="Trebuchet MS" w:cs="Times New Roman"/>
                <w:szCs w:val="20"/>
              </w:rPr>
            </w:pPr>
            <w:r w:rsidRPr="00C87466">
              <w:rPr>
                <w:rFonts w:ascii="Trebuchet MS" w:hAnsi="Trebuchet MS" w:cs="Times New Roman"/>
                <w:b/>
                <w:bCs/>
                <w:szCs w:val="20"/>
              </w:rPr>
              <w:t>(max. 5 puncte)</w:t>
            </w:r>
          </w:p>
          <w:p w14:paraId="0C6FAD39" w14:textId="77777777" w:rsidR="00C87466" w:rsidRPr="00C87466" w:rsidRDefault="00C87466" w:rsidP="00C87466">
            <w:pPr>
              <w:contextualSpacing/>
              <w:jc w:val="both"/>
              <w:rPr>
                <w:rFonts w:ascii="Trebuchet MS" w:hAnsi="Trebuchet MS" w:cs="Times New Roman"/>
                <w:i/>
                <w:iCs/>
                <w:szCs w:val="20"/>
              </w:rPr>
            </w:pPr>
            <w:r w:rsidRPr="00C87466">
              <w:rPr>
                <w:rFonts w:ascii="Trebuchet MS" w:hAnsi="Trebuchet MS" w:cs="Times New Roman"/>
                <w:i/>
                <w:iCs/>
                <w:sz w:val="21"/>
                <w:szCs w:val="18"/>
              </w:rPr>
              <w:t xml:space="preserve">Se evaluează claritatea și relevanța problemei sociale identificate, inclusiv justificarea categoriilor de persoane vizate. </w:t>
            </w:r>
          </w:p>
        </w:tc>
        <w:tc>
          <w:tcPr>
            <w:tcW w:w="992" w:type="dxa"/>
            <w:vAlign w:val="center"/>
          </w:tcPr>
          <w:p w14:paraId="335526EB"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3EAC6266" w14:textId="77777777" w:rsidTr="00FB3328">
        <w:trPr>
          <w:trHeight w:val="843"/>
        </w:trPr>
        <w:tc>
          <w:tcPr>
            <w:tcW w:w="680" w:type="dxa"/>
            <w:vMerge/>
            <w:vAlign w:val="center"/>
          </w:tcPr>
          <w:p w14:paraId="229550D1"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554A3219" w14:textId="77777777" w:rsidR="00C87466" w:rsidRPr="00C87466" w:rsidRDefault="00C87466" w:rsidP="00C87466">
            <w:pPr>
              <w:contextualSpacing/>
              <w:jc w:val="both"/>
              <w:rPr>
                <w:rFonts w:ascii="Trebuchet MS" w:hAnsi="Trebuchet MS" w:cs="Times New Roman"/>
                <w:szCs w:val="20"/>
              </w:rPr>
            </w:pPr>
          </w:p>
        </w:tc>
        <w:tc>
          <w:tcPr>
            <w:tcW w:w="5954" w:type="dxa"/>
            <w:vAlign w:val="center"/>
          </w:tcPr>
          <w:p w14:paraId="1A70D090"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Integrarea în contextul social și economic</w:t>
            </w:r>
          </w:p>
          <w:p w14:paraId="74FDD1DE"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(max. 5 puncte)</w:t>
            </w:r>
          </w:p>
          <w:p w14:paraId="48691C45"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i/>
                <w:iCs/>
                <w:sz w:val="21"/>
                <w:szCs w:val="18"/>
              </w:rPr>
              <w:t>Se analizează relevanța întreprinderii sociale în raport cu nevoile comunității și piața locală.</w:t>
            </w:r>
            <w:r w:rsidRPr="00C87466">
              <w:rPr>
                <w:rFonts w:ascii="Trebuchet MS" w:hAnsi="Trebuchet MS" w:cs="Times New Roman"/>
                <w:szCs w:val="20"/>
              </w:rPr>
              <w:t xml:space="preserve"> </w:t>
            </w:r>
          </w:p>
        </w:tc>
        <w:tc>
          <w:tcPr>
            <w:tcW w:w="992" w:type="dxa"/>
            <w:vAlign w:val="center"/>
          </w:tcPr>
          <w:p w14:paraId="036E6F31"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2E96CCC9" w14:textId="77777777" w:rsidTr="00FB3328">
        <w:trPr>
          <w:trHeight w:val="1124"/>
        </w:trPr>
        <w:tc>
          <w:tcPr>
            <w:tcW w:w="680" w:type="dxa"/>
            <w:vMerge/>
            <w:vAlign w:val="center"/>
          </w:tcPr>
          <w:p w14:paraId="7647B459"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37DEBD9B" w14:textId="77777777" w:rsidR="00C87466" w:rsidRPr="00C87466" w:rsidRDefault="00C87466" w:rsidP="00C87466">
            <w:pPr>
              <w:contextualSpacing/>
              <w:jc w:val="both"/>
              <w:rPr>
                <w:rFonts w:ascii="Trebuchet MS" w:hAnsi="Trebuchet MS" w:cs="Times New Roman"/>
                <w:szCs w:val="20"/>
              </w:rPr>
            </w:pPr>
          </w:p>
        </w:tc>
        <w:tc>
          <w:tcPr>
            <w:tcW w:w="5954" w:type="dxa"/>
            <w:vAlign w:val="center"/>
          </w:tcPr>
          <w:p w14:paraId="771CC623"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Participarea grupurilor vulnerabile</w:t>
            </w:r>
          </w:p>
          <w:p w14:paraId="25EA1CF6"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b/>
                <w:bCs/>
                <w:szCs w:val="20"/>
              </w:rPr>
              <w:t>(max. 2 puncte)</w:t>
            </w:r>
          </w:p>
          <w:p w14:paraId="2165C0BE"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i/>
                <w:iCs/>
                <w:sz w:val="21"/>
                <w:szCs w:val="18"/>
              </w:rPr>
              <w:t>Gradul de implicare activă a persoanelor din grupurile vulnerabile/ dezavantajate în activitatea și deciziile întreprinderii sociale.</w:t>
            </w:r>
          </w:p>
        </w:tc>
        <w:tc>
          <w:tcPr>
            <w:tcW w:w="992" w:type="dxa"/>
            <w:vAlign w:val="center"/>
          </w:tcPr>
          <w:p w14:paraId="579FF56A"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0B71F346" w14:textId="77777777" w:rsidTr="00FB3328">
        <w:trPr>
          <w:trHeight w:val="348"/>
        </w:trPr>
        <w:tc>
          <w:tcPr>
            <w:tcW w:w="680" w:type="dxa"/>
            <w:vMerge/>
            <w:vAlign w:val="center"/>
          </w:tcPr>
          <w:p w14:paraId="6A3AF65C"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730A223A" w14:textId="77777777" w:rsidR="00C87466" w:rsidRPr="00C87466" w:rsidRDefault="00C87466" w:rsidP="00C87466">
            <w:pPr>
              <w:contextualSpacing/>
              <w:jc w:val="both"/>
              <w:rPr>
                <w:rFonts w:ascii="Trebuchet MS" w:hAnsi="Trebuchet MS" w:cs="Times New Roman"/>
                <w:szCs w:val="20"/>
              </w:rPr>
            </w:pPr>
          </w:p>
        </w:tc>
        <w:tc>
          <w:tcPr>
            <w:tcW w:w="5954" w:type="dxa"/>
            <w:vAlign w:val="center"/>
          </w:tcPr>
          <w:p w14:paraId="66D0001B"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Misiunea socială și programele sociale</w:t>
            </w:r>
          </w:p>
          <w:p w14:paraId="54A10185"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(max. 3 puncte)</w:t>
            </w:r>
          </w:p>
          <w:p w14:paraId="3FC432DE"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i/>
                <w:iCs/>
                <w:sz w:val="21"/>
                <w:szCs w:val="18"/>
              </w:rPr>
              <w:t>Se analizează coerența, realismul și corelarea acestora cu problema social adresată.</w:t>
            </w:r>
          </w:p>
        </w:tc>
        <w:tc>
          <w:tcPr>
            <w:tcW w:w="992" w:type="dxa"/>
            <w:vAlign w:val="center"/>
          </w:tcPr>
          <w:p w14:paraId="64E04989"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4F168A42" w14:textId="77777777" w:rsidTr="00FB3328">
        <w:trPr>
          <w:trHeight w:val="921"/>
        </w:trPr>
        <w:tc>
          <w:tcPr>
            <w:tcW w:w="680" w:type="dxa"/>
            <w:vMerge w:val="restart"/>
            <w:vAlign w:val="center"/>
          </w:tcPr>
          <w:p w14:paraId="2D8E8A7D" w14:textId="77777777" w:rsidR="00C87466" w:rsidRPr="00C87466" w:rsidRDefault="00C87466" w:rsidP="00C87466">
            <w:pPr>
              <w:ind w:right="-241"/>
              <w:contextualSpacing/>
              <w:jc w:val="center"/>
              <w:rPr>
                <w:rFonts w:ascii="Trebuchet MS" w:hAnsi="Trebuchet MS" w:cs="Times New Roman"/>
                <w:sz w:val="21"/>
                <w:szCs w:val="21"/>
              </w:rPr>
            </w:pPr>
            <w:r w:rsidRPr="00C87466">
              <w:rPr>
                <w:rFonts w:ascii="Trebuchet MS" w:hAnsi="Trebuchet MS" w:cs="Times New Roman"/>
                <w:sz w:val="21"/>
                <w:szCs w:val="21"/>
              </w:rPr>
              <w:t>2.</w:t>
            </w:r>
          </w:p>
        </w:tc>
        <w:tc>
          <w:tcPr>
            <w:tcW w:w="2292" w:type="dxa"/>
            <w:vMerge w:val="restart"/>
            <w:vAlign w:val="center"/>
          </w:tcPr>
          <w:p w14:paraId="5063B0E1" w14:textId="77777777" w:rsidR="00C87466" w:rsidRPr="00C87466" w:rsidRDefault="00C87466" w:rsidP="00C87466">
            <w:pPr>
              <w:ind w:right="352"/>
              <w:contextualSpacing/>
              <w:rPr>
                <w:rFonts w:ascii="Trebuchet MS" w:hAnsi="Trebuchet MS" w:cs="Times New Roman"/>
                <w:b/>
                <w:bCs/>
                <w:szCs w:val="20"/>
              </w:rPr>
            </w:pPr>
            <w:r w:rsidRPr="00C87466">
              <w:rPr>
                <w:rFonts w:ascii="Trebuchet MS" w:hAnsi="Trebuchet MS" w:cs="Times New Roman"/>
                <w:b/>
                <w:bCs/>
                <w:szCs w:val="20"/>
              </w:rPr>
              <w:t>Viabilitatea economică și organizarea întreprinderii sociale</w:t>
            </w:r>
          </w:p>
          <w:p w14:paraId="1B858EEB" w14:textId="77777777" w:rsidR="00C87466" w:rsidRPr="00C87466" w:rsidRDefault="00C87466" w:rsidP="00C87466">
            <w:pPr>
              <w:ind w:right="352"/>
              <w:contextualSpacing/>
              <w:rPr>
                <w:rFonts w:ascii="Trebuchet MS" w:hAnsi="Trebuchet MS" w:cs="Times New Roman"/>
                <w:sz w:val="21"/>
                <w:szCs w:val="21"/>
              </w:rPr>
            </w:pPr>
            <w:r w:rsidRPr="00C87466">
              <w:rPr>
                <w:rFonts w:ascii="Trebuchet MS" w:hAnsi="Trebuchet MS" w:cs="Times New Roman"/>
                <w:szCs w:val="20"/>
              </w:rPr>
              <w:t>(max. 25 puncte)</w:t>
            </w:r>
          </w:p>
        </w:tc>
        <w:tc>
          <w:tcPr>
            <w:tcW w:w="5954" w:type="dxa"/>
            <w:vAlign w:val="center"/>
          </w:tcPr>
          <w:p w14:paraId="6DC8856A"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Modelul de organizare și funcționare</w:t>
            </w:r>
          </w:p>
          <w:p w14:paraId="40B32E9E" w14:textId="77777777" w:rsidR="00C87466" w:rsidRPr="00C87466" w:rsidRDefault="00C87466" w:rsidP="00C87466">
            <w:pPr>
              <w:contextualSpacing/>
              <w:rPr>
                <w:rFonts w:ascii="Trebuchet MS" w:hAnsi="Trebuchet MS" w:cs="Times New Roman"/>
                <w:szCs w:val="20"/>
              </w:rPr>
            </w:pPr>
            <w:r w:rsidRPr="00C87466">
              <w:rPr>
                <w:rFonts w:ascii="Trebuchet MS" w:hAnsi="Trebuchet MS" w:cs="Times New Roman"/>
                <w:b/>
                <w:bCs/>
                <w:szCs w:val="20"/>
              </w:rPr>
              <w:t>(max. 2 puncte)</w:t>
            </w:r>
          </w:p>
          <w:p w14:paraId="351027A9"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i/>
                <w:iCs/>
                <w:sz w:val="21"/>
                <w:szCs w:val="18"/>
              </w:rPr>
              <w:t>Se analizează cât de bine este organizată și condusă întreprinderea, precum și modul în care sunt stabilite responsabilitățile și luarea deciziilor.</w:t>
            </w:r>
          </w:p>
        </w:tc>
        <w:tc>
          <w:tcPr>
            <w:tcW w:w="992" w:type="dxa"/>
            <w:vAlign w:val="center"/>
          </w:tcPr>
          <w:p w14:paraId="47CE4414"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0881760C" w14:textId="77777777" w:rsidTr="00FB3328">
        <w:trPr>
          <w:trHeight w:val="885"/>
        </w:trPr>
        <w:tc>
          <w:tcPr>
            <w:tcW w:w="680" w:type="dxa"/>
            <w:vMerge/>
            <w:vAlign w:val="center"/>
          </w:tcPr>
          <w:p w14:paraId="2EC2DB65"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04678E3B" w14:textId="77777777" w:rsidR="00C87466" w:rsidRPr="00C87466" w:rsidRDefault="00C87466" w:rsidP="00C87466">
            <w:pPr>
              <w:ind w:right="352"/>
              <w:contextualSpacing/>
              <w:rPr>
                <w:rFonts w:ascii="Trebuchet MS" w:hAnsi="Trebuchet MS" w:cs="Times New Roman"/>
                <w:szCs w:val="20"/>
              </w:rPr>
            </w:pPr>
          </w:p>
        </w:tc>
        <w:tc>
          <w:tcPr>
            <w:tcW w:w="5954" w:type="dxa"/>
            <w:vAlign w:val="center"/>
          </w:tcPr>
          <w:p w14:paraId="13C82D6D"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Direcții strategice de dezvoltare</w:t>
            </w:r>
          </w:p>
          <w:p w14:paraId="018366B9"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b/>
                <w:bCs/>
                <w:szCs w:val="20"/>
              </w:rPr>
              <w:t>(max. 2 puncte)</w:t>
            </w:r>
          </w:p>
          <w:p w14:paraId="29087C8F"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i/>
                <w:iCs/>
                <w:sz w:val="21"/>
                <w:szCs w:val="18"/>
              </w:rPr>
              <w:t>Se analizează direcțiile de dezvoltare, evaluând realismul acestora și măsura în care pot contribui la sustenabilitatea afacerii. Se va verifica dacă strategiile propuse sunt fezabile în contextul pieței și dacă susțin continuitatea și dezvoltarea întreprinderii sociale.</w:t>
            </w:r>
          </w:p>
        </w:tc>
        <w:tc>
          <w:tcPr>
            <w:tcW w:w="992" w:type="dxa"/>
            <w:vAlign w:val="center"/>
          </w:tcPr>
          <w:p w14:paraId="459F3A04"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72FB3577" w14:textId="77777777" w:rsidTr="00FB3328">
        <w:trPr>
          <w:trHeight w:val="769"/>
        </w:trPr>
        <w:tc>
          <w:tcPr>
            <w:tcW w:w="680" w:type="dxa"/>
            <w:vMerge/>
            <w:vAlign w:val="center"/>
          </w:tcPr>
          <w:p w14:paraId="699A6A32"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63E8F713" w14:textId="77777777" w:rsidR="00C87466" w:rsidRPr="00C87466" w:rsidRDefault="00C87466" w:rsidP="00C87466">
            <w:pPr>
              <w:ind w:right="352"/>
              <w:contextualSpacing/>
              <w:rPr>
                <w:rFonts w:ascii="Trebuchet MS" w:hAnsi="Trebuchet MS" w:cs="Times New Roman"/>
                <w:szCs w:val="20"/>
              </w:rPr>
            </w:pPr>
          </w:p>
        </w:tc>
        <w:tc>
          <w:tcPr>
            <w:tcW w:w="5954" w:type="dxa"/>
            <w:vAlign w:val="center"/>
          </w:tcPr>
          <w:p w14:paraId="7B5B77DA"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Descrierea produselor/ serviciilor</w:t>
            </w:r>
          </w:p>
          <w:p w14:paraId="7F11F23C"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(max. 9 puncte)</w:t>
            </w:r>
          </w:p>
          <w:p w14:paraId="6E86D45E"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i/>
                <w:iCs/>
                <w:sz w:val="21"/>
                <w:szCs w:val="18"/>
              </w:rPr>
              <w:t xml:space="preserve">Se verifică claritatea și fezabilitatea ofertei de produse/servicii propuse în planul de afaceri. Evaluarea va analiza în ce măsură produsele sau serviciile sunt bine definite, relevante pentru piața țintă și în concordanță cu obiectivele întreprinderii sociale. De asemenea, se va examina dacă oferta propusă este realistă din punct de </w:t>
            </w:r>
            <w:r w:rsidRPr="00C87466">
              <w:rPr>
                <w:rFonts w:ascii="Trebuchet MS" w:hAnsi="Trebuchet MS" w:cs="Times New Roman"/>
                <w:i/>
                <w:iCs/>
                <w:sz w:val="21"/>
                <w:szCs w:val="18"/>
              </w:rPr>
              <w:lastRenderedPageBreak/>
              <w:t>vedere operațional și economic, precum și dacă include elemente de diferențiere care să asigure competitivitatea pe termen lung.</w:t>
            </w:r>
          </w:p>
        </w:tc>
        <w:tc>
          <w:tcPr>
            <w:tcW w:w="992" w:type="dxa"/>
            <w:vAlign w:val="center"/>
          </w:tcPr>
          <w:p w14:paraId="458DFBA1"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6836EAE9" w14:textId="77777777" w:rsidTr="00FB3328">
        <w:trPr>
          <w:trHeight w:val="991"/>
        </w:trPr>
        <w:tc>
          <w:tcPr>
            <w:tcW w:w="680" w:type="dxa"/>
            <w:vMerge/>
            <w:vAlign w:val="center"/>
          </w:tcPr>
          <w:p w14:paraId="2A3EF83D"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4CC6061D" w14:textId="77777777" w:rsidR="00C87466" w:rsidRPr="00C87466" w:rsidRDefault="00C87466" w:rsidP="00C87466">
            <w:pPr>
              <w:ind w:right="352"/>
              <w:contextualSpacing/>
              <w:rPr>
                <w:rFonts w:ascii="Trebuchet MS" w:hAnsi="Trebuchet MS" w:cs="Times New Roman"/>
                <w:szCs w:val="20"/>
              </w:rPr>
            </w:pPr>
          </w:p>
        </w:tc>
        <w:tc>
          <w:tcPr>
            <w:tcW w:w="5954" w:type="dxa"/>
            <w:vAlign w:val="center"/>
          </w:tcPr>
          <w:p w14:paraId="63E56B16"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Analiza SWOT și justificarea activităților</w:t>
            </w:r>
          </w:p>
          <w:p w14:paraId="734A220D"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b/>
                <w:bCs/>
                <w:szCs w:val="20"/>
              </w:rPr>
              <w:t>(max. 12 puncte)</w:t>
            </w:r>
          </w:p>
          <w:p w14:paraId="7E093E9C"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i/>
                <w:iCs/>
                <w:sz w:val="21"/>
                <w:szCs w:val="18"/>
              </w:rPr>
              <w:t>Se verifică claritatea și relevanța analizei SWOT în raport cu specificul întreprinderii sociale. Evaluarea va analiza modul în care punctele tari și oportunitățile sunt valorificate pentru dezvoltarea afacerii și cum punctele slabe și amenințările sunt adresate prin strategii adecvate. De asemenea, se va examina justificarea activităților propuse în raport cu această analiză și coerența acestora.</w:t>
            </w:r>
          </w:p>
        </w:tc>
        <w:tc>
          <w:tcPr>
            <w:tcW w:w="992" w:type="dxa"/>
            <w:vAlign w:val="center"/>
          </w:tcPr>
          <w:p w14:paraId="43B3EA79"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1810197C" w14:textId="77777777" w:rsidTr="00FB3328">
        <w:trPr>
          <w:trHeight w:val="4614"/>
        </w:trPr>
        <w:tc>
          <w:tcPr>
            <w:tcW w:w="680" w:type="dxa"/>
            <w:vMerge w:val="restart"/>
            <w:vAlign w:val="center"/>
          </w:tcPr>
          <w:p w14:paraId="1DDEED60" w14:textId="77777777" w:rsidR="00C87466" w:rsidRPr="00C87466" w:rsidRDefault="00C87466" w:rsidP="00C87466">
            <w:pPr>
              <w:ind w:right="-241"/>
              <w:contextualSpacing/>
              <w:jc w:val="center"/>
              <w:rPr>
                <w:rFonts w:ascii="Trebuchet MS" w:hAnsi="Trebuchet MS" w:cs="Times New Roman"/>
                <w:sz w:val="21"/>
                <w:szCs w:val="21"/>
              </w:rPr>
            </w:pPr>
            <w:r w:rsidRPr="00C87466">
              <w:rPr>
                <w:rFonts w:ascii="Trebuchet MS" w:hAnsi="Trebuchet MS" w:cs="Times New Roman"/>
                <w:sz w:val="21"/>
                <w:szCs w:val="21"/>
              </w:rPr>
              <w:t>3.</w:t>
            </w:r>
          </w:p>
        </w:tc>
        <w:tc>
          <w:tcPr>
            <w:tcW w:w="2292" w:type="dxa"/>
            <w:vMerge w:val="restart"/>
            <w:vAlign w:val="center"/>
          </w:tcPr>
          <w:p w14:paraId="0C45319A"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Planul financiar și sustenabilitatea afacerii</w:t>
            </w:r>
          </w:p>
          <w:p w14:paraId="558C9D7D" w14:textId="77777777" w:rsidR="00C87466" w:rsidRPr="00C87466" w:rsidRDefault="00C87466" w:rsidP="00C87466">
            <w:pPr>
              <w:contextualSpacing/>
              <w:rPr>
                <w:rFonts w:ascii="Trebuchet MS" w:hAnsi="Trebuchet MS" w:cs="Times New Roman"/>
                <w:sz w:val="21"/>
                <w:szCs w:val="21"/>
              </w:rPr>
            </w:pPr>
            <w:r w:rsidRPr="00C87466">
              <w:rPr>
                <w:rFonts w:ascii="Trebuchet MS" w:hAnsi="Trebuchet MS" w:cs="Times New Roman"/>
                <w:szCs w:val="20"/>
              </w:rPr>
              <w:t>(max. 30 puncte)</w:t>
            </w:r>
          </w:p>
        </w:tc>
        <w:tc>
          <w:tcPr>
            <w:tcW w:w="5954" w:type="dxa"/>
            <w:vAlign w:val="center"/>
          </w:tcPr>
          <w:p w14:paraId="0E829543"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Planul de finanțare</w:t>
            </w:r>
          </w:p>
          <w:p w14:paraId="42A4DE71" w14:textId="77777777" w:rsidR="00C87466" w:rsidRPr="00C87466" w:rsidRDefault="00C87466" w:rsidP="00C87466">
            <w:pPr>
              <w:contextualSpacing/>
              <w:rPr>
                <w:rFonts w:ascii="Trebuchet MS" w:hAnsi="Trebuchet MS" w:cs="Times New Roman"/>
                <w:szCs w:val="20"/>
              </w:rPr>
            </w:pPr>
            <w:r w:rsidRPr="00C87466">
              <w:rPr>
                <w:rFonts w:ascii="Trebuchet MS" w:hAnsi="Trebuchet MS" w:cs="Times New Roman"/>
                <w:b/>
                <w:bCs/>
                <w:szCs w:val="20"/>
              </w:rPr>
              <w:t>(max. 5 puncte)</w:t>
            </w:r>
          </w:p>
          <w:p w14:paraId="49F66A3E" w14:textId="77777777" w:rsidR="00C87466" w:rsidRPr="00C87466" w:rsidRDefault="00C87466" w:rsidP="00C87466">
            <w:pPr>
              <w:contextualSpacing/>
              <w:jc w:val="both"/>
              <w:rPr>
                <w:rFonts w:ascii="Trebuchet MS" w:hAnsi="Trebuchet MS" w:cs="Times New Roman"/>
                <w:i/>
                <w:iCs/>
                <w:sz w:val="21"/>
                <w:szCs w:val="18"/>
              </w:rPr>
            </w:pPr>
            <w:r w:rsidRPr="00C87466">
              <w:rPr>
                <w:rFonts w:ascii="Trebuchet MS" w:hAnsi="Trebuchet MS" w:cs="Times New Roman"/>
                <w:i/>
                <w:iCs/>
                <w:sz w:val="21"/>
                <w:szCs w:val="18"/>
              </w:rPr>
              <w:t>Se evaluează modul în care sunt planificate și distribuite tranșele de plată în raport cu bugetul și activitățile propuse. Se analizează dacă structura tranșelor (maximum 3, cu prima tranșă de până la 80% din valoarea sprijinului) este aliniată cu nevoile financiare ale întreprinderii sociale pe durata implementării proiectului. De asemenea, se verifică dacă repartizarea fondurilor asigură o implementare sustenabilă a activităților și dacă planificarea financiară susține atingerea obiectivelor propuse.</w:t>
            </w:r>
          </w:p>
          <w:p w14:paraId="0D56BA86" w14:textId="77777777" w:rsidR="00C87466" w:rsidRPr="00C87466" w:rsidRDefault="00C87466" w:rsidP="00C87466">
            <w:pPr>
              <w:contextualSpacing/>
              <w:jc w:val="both"/>
              <w:rPr>
                <w:rFonts w:ascii="Trebuchet MS" w:hAnsi="Trebuchet MS" w:cs="Times New Roman"/>
                <w:i/>
                <w:iCs/>
                <w:sz w:val="21"/>
                <w:szCs w:val="18"/>
              </w:rPr>
            </w:pPr>
            <w:r w:rsidRPr="00C87466">
              <w:rPr>
                <w:rFonts w:ascii="Trebuchet MS" w:hAnsi="Trebuchet MS" w:cs="Times New Roman"/>
                <w:i/>
                <w:iCs/>
                <w:sz w:val="21"/>
                <w:szCs w:val="18"/>
              </w:rPr>
              <w:t>Totodată, se analizează măsura în care rezultatele economice și sociale preconizate includ o strategie clară pentru sustenabilitatea financiară a întreprinderii după perioada de finanțare. Se verifică dacă modelul de afacere propus demonstrează capacitatea de generare de venituri proprii și dacă strategia financiară sprijină menținerea locurilor de muncă și continuitatea activității pe termen lung.</w:t>
            </w:r>
          </w:p>
        </w:tc>
        <w:tc>
          <w:tcPr>
            <w:tcW w:w="992" w:type="dxa"/>
            <w:vAlign w:val="center"/>
          </w:tcPr>
          <w:p w14:paraId="533E4CAB"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406FA84A" w14:textId="77777777" w:rsidTr="00FB3328">
        <w:trPr>
          <w:trHeight w:val="1552"/>
        </w:trPr>
        <w:tc>
          <w:tcPr>
            <w:tcW w:w="680" w:type="dxa"/>
            <w:vMerge/>
            <w:vAlign w:val="center"/>
          </w:tcPr>
          <w:p w14:paraId="3CAE69F6"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0A23D9E3" w14:textId="77777777" w:rsidR="00C87466" w:rsidRPr="00C87466" w:rsidRDefault="00C87466" w:rsidP="00C87466">
            <w:pPr>
              <w:contextualSpacing/>
              <w:rPr>
                <w:rFonts w:ascii="Trebuchet MS" w:hAnsi="Trebuchet MS" w:cs="Times New Roman"/>
                <w:szCs w:val="20"/>
              </w:rPr>
            </w:pPr>
          </w:p>
        </w:tc>
        <w:tc>
          <w:tcPr>
            <w:tcW w:w="5954" w:type="dxa"/>
            <w:vAlign w:val="center"/>
          </w:tcPr>
          <w:p w14:paraId="1C6A92F0"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Cofinanțarea proprie</w:t>
            </w:r>
          </w:p>
          <w:p w14:paraId="3F93C0E0" w14:textId="77777777" w:rsidR="00C87466" w:rsidRPr="00C87466" w:rsidRDefault="00C87466" w:rsidP="00C87466">
            <w:pPr>
              <w:contextualSpacing/>
              <w:rPr>
                <w:rFonts w:ascii="Trebuchet MS" w:hAnsi="Trebuchet MS" w:cs="Times New Roman"/>
                <w:szCs w:val="20"/>
              </w:rPr>
            </w:pPr>
            <w:r w:rsidRPr="00C87466">
              <w:rPr>
                <w:rFonts w:ascii="Trebuchet MS" w:hAnsi="Trebuchet MS" w:cs="Times New Roman"/>
                <w:b/>
                <w:bCs/>
                <w:szCs w:val="20"/>
              </w:rPr>
              <w:t>(max. 5 puncte)</w:t>
            </w:r>
          </w:p>
          <w:p w14:paraId="225B3A5A" w14:textId="77777777" w:rsidR="00C87466" w:rsidRPr="00C87466" w:rsidRDefault="00C87466" w:rsidP="00C87466">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sidRPr="00C87466">
              <w:rPr>
                <w:rFonts w:ascii="Trebuchet MS" w:hAnsi="Trebuchet MS" w:cs="Times New Roman"/>
                <w:i/>
                <w:iCs/>
                <w:sz w:val="21"/>
                <w:szCs w:val="18"/>
              </w:rPr>
              <w:t>Cofinanțarea este de 10% din valoarea ajutorului de minimis – 0 puncte</w:t>
            </w:r>
          </w:p>
          <w:p w14:paraId="20DA5488" w14:textId="77777777" w:rsidR="00C87466" w:rsidRPr="00C87466" w:rsidRDefault="00C87466" w:rsidP="00C87466">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sidRPr="00C87466">
              <w:rPr>
                <w:rFonts w:ascii="Trebuchet MS" w:hAnsi="Trebuchet MS" w:cs="Times New Roman"/>
                <w:i/>
                <w:iCs/>
                <w:sz w:val="21"/>
                <w:szCs w:val="18"/>
              </w:rPr>
              <w:t>Cofinanțarea este intre 10% si 15 % din valoarea ajutorului de minimis – 3 puncte</w:t>
            </w:r>
          </w:p>
          <w:p w14:paraId="72E9A3F8" w14:textId="77777777" w:rsidR="00C87466" w:rsidRPr="00C87466" w:rsidRDefault="00C87466" w:rsidP="00C87466">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sidRPr="00C87466">
              <w:rPr>
                <w:rFonts w:ascii="Trebuchet MS" w:hAnsi="Trebuchet MS" w:cs="Times New Roman"/>
                <w:i/>
                <w:iCs/>
                <w:sz w:val="21"/>
                <w:szCs w:val="18"/>
              </w:rPr>
              <w:t>Cofinanțarea este de peste 15% - 5 puncte</w:t>
            </w:r>
          </w:p>
        </w:tc>
        <w:tc>
          <w:tcPr>
            <w:tcW w:w="992" w:type="dxa"/>
            <w:vAlign w:val="center"/>
          </w:tcPr>
          <w:p w14:paraId="084454A3"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49A50512" w14:textId="77777777" w:rsidTr="00FB3328">
        <w:trPr>
          <w:trHeight w:val="1487"/>
        </w:trPr>
        <w:tc>
          <w:tcPr>
            <w:tcW w:w="680" w:type="dxa"/>
            <w:vMerge/>
            <w:vAlign w:val="center"/>
          </w:tcPr>
          <w:p w14:paraId="1697E5C5"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5C566399" w14:textId="77777777" w:rsidR="00C87466" w:rsidRPr="00C87466" w:rsidRDefault="00C87466" w:rsidP="00C87466">
            <w:pPr>
              <w:contextualSpacing/>
              <w:rPr>
                <w:rFonts w:ascii="Trebuchet MS" w:hAnsi="Trebuchet MS" w:cs="Times New Roman"/>
                <w:szCs w:val="20"/>
              </w:rPr>
            </w:pPr>
          </w:p>
        </w:tc>
        <w:tc>
          <w:tcPr>
            <w:tcW w:w="5954" w:type="dxa"/>
            <w:vAlign w:val="center"/>
          </w:tcPr>
          <w:p w14:paraId="7937C4C9"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Justificarea cheltuielilor</w:t>
            </w:r>
          </w:p>
          <w:p w14:paraId="6B855BE9" w14:textId="77777777" w:rsidR="00C87466" w:rsidRPr="00C87466" w:rsidRDefault="00C87466" w:rsidP="00C87466">
            <w:pPr>
              <w:contextualSpacing/>
              <w:rPr>
                <w:rFonts w:ascii="Trebuchet MS" w:hAnsi="Trebuchet MS" w:cs="Times New Roman"/>
                <w:szCs w:val="20"/>
              </w:rPr>
            </w:pPr>
            <w:r w:rsidRPr="00C87466">
              <w:rPr>
                <w:rFonts w:ascii="Trebuchet MS" w:hAnsi="Trebuchet MS" w:cs="Times New Roman"/>
                <w:b/>
                <w:bCs/>
                <w:szCs w:val="20"/>
              </w:rPr>
              <w:t>(max. 15 puncte)</w:t>
            </w:r>
          </w:p>
          <w:p w14:paraId="7623F473" w14:textId="77777777" w:rsidR="00C87466" w:rsidRPr="00C87466" w:rsidRDefault="00C87466" w:rsidP="00C87466">
            <w:pPr>
              <w:contextualSpacing/>
              <w:jc w:val="both"/>
              <w:rPr>
                <w:rFonts w:ascii="Trebuchet MS" w:hAnsi="Trebuchet MS" w:cs="Times New Roman"/>
                <w:i/>
                <w:iCs/>
                <w:sz w:val="21"/>
                <w:szCs w:val="18"/>
              </w:rPr>
            </w:pPr>
            <w:r w:rsidRPr="00C87466">
              <w:rPr>
                <w:rFonts w:ascii="Trebuchet MS" w:hAnsi="Trebuchet MS" w:cs="Times New Roman"/>
                <w:i/>
                <w:iCs/>
                <w:sz w:val="21"/>
                <w:szCs w:val="18"/>
              </w:rPr>
              <w:t>Se evaluează descrierea, claritatea, realismul și necesitatea cheltuielilor propuse.</w:t>
            </w:r>
          </w:p>
        </w:tc>
        <w:tc>
          <w:tcPr>
            <w:tcW w:w="992" w:type="dxa"/>
            <w:vAlign w:val="center"/>
          </w:tcPr>
          <w:p w14:paraId="5C65D4E4"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77B63C32" w14:textId="77777777" w:rsidTr="00FB3328">
        <w:trPr>
          <w:trHeight w:val="911"/>
        </w:trPr>
        <w:tc>
          <w:tcPr>
            <w:tcW w:w="680" w:type="dxa"/>
            <w:vMerge/>
            <w:vAlign w:val="center"/>
          </w:tcPr>
          <w:p w14:paraId="5AC06000"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212FBF63" w14:textId="77777777" w:rsidR="00C87466" w:rsidRPr="00C87466" w:rsidRDefault="00C87466" w:rsidP="00C87466">
            <w:pPr>
              <w:contextualSpacing/>
              <w:rPr>
                <w:rFonts w:ascii="Trebuchet MS" w:hAnsi="Trebuchet MS" w:cs="Times New Roman"/>
                <w:szCs w:val="20"/>
              </w:rPr>
            </w:pPr>
          </w:p>
        </w:tc>
        <w:tc>
          <w:tcPr>
            <w:tcW w:w="5954" w:type="dxa"/>
            <w:vAlign w:val="center"/>
          </w:tcPr>
          <w:p w14:paraId="3FCDF535"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Sustenabilitatea financiară</w:t>
            </w:r>
          </w:p>
          <w:p w14:paraId="5B44CD97" w14:textId="77777777" w:rsidR="00C87466" w:rsidRPr="00C87466" w:rsidRDefault="00C87466" w:rsidP="00C87466">
            <w:pPr>
              <w:contextualSpacing/>
              <w:rPr>
                <w:rFonts w:ascii="Trebuchet MS" w:hAnsi="Trebuchet MS" w:cs="Times New Roman"/>
                <w:szCs w:val="20"/>
              </w:rPr>
            </w:pPr>
            <w:r w:rsidRPr="00C87466">
              <w:rPr>
                <w:rFonts w:ascii="Trebuchet MS" w:hAnsi="Trebuchet MS" w:cs="Times New Roman"/>
                <w:b/>
                <w:bCs/>
                <w:szCs w:val="20"/>
              </w:rPr>
              <w:t>(max. 5 puncte)</w:t>
            </w:r>
          </w:p>
          <w:p w14:paraId="799003CD" w14:textId="77777777" w:rsidR="00C87466" w:rsidRPr="00C87466" w:rsidRDefault="00C87466" w:rsidP="00C87466">
            <w:pPr>
              <w:contextualSpacing/>
              <w:jc w:val="both"/>
              <w:rPr>
                <w:rFonts w:ascii="Trebuchet MS" w:hAnsi="Trebuchet MS" w:cs="Times New Roman"/>
                <w:i/>
                <w:iCs/>
                <w:sz w:val="21"/>
                <w:szCs w:val="18"/>
              </w:rPr>
            </w:pPr>
            <w:r w:rsidRPr="00C87466">
              <w:rPr>
                <w:rFonts w:ascii="Trebuchet MS" w:hAnsi="Trebuchet MS" w:cs="Times New Roman"/>
                <w:i/>
                <w:iCs/>
                <w:sz w:val="21"/>
                <w:szCs w:val="18"/>
              </w:rPr>
              <w:t>Se analizează modul în care întreprinderea își poate asigura continuitatea după încheierea finanțării.</w:t>
            </w:r>
          </w:p>
        </w:tc>
        <w:tc>
          <w:tcPr>
            <w:tcW w:w="992" w:type="dxa"/>
            <w:vAlign w:val="center"/>
          </w:tcPr>
          <w:p w14:paraId="24EEC988"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2F1F63A8" w14:textId="77777777" w:rsidTr="00FB3328">
        <w:trPr>
          <w:trHeight w:val="755"/>
        </w:trPr>
        <w:tc>
          <w:tcPr>
            <w:tcW w:w="680" w:type="dxa"/>
            <w:vMerge w:val="restart"/>
            <w:vAlign w:val="center"/>
          </w:tcPr>
          <w:p w14:paraId="2530498B" w14:textId="77777777" w:rsidR="00C87466" w:rsidRPr="00C87466" w:rsidRDefault="00C87466" w:rsidP="00C87466">
            <w:pPr>
              <w:ind w:right="-241"/>
              <w:contextualSpacing/>
              <w:jc w:val="center"/>
              <w:rPr>
                <w:rFonts w:ascii="Trebuchet MS" w:hAnsi="Trebuchet MS" w:cs="Times New Roman"/>
                <w:sz w:val="21"/>
                <w:szCs w:val="21"/>
              </w:rPr>
            </w:pPr>
            <w:r w:rsidRPr="00C87466">
              <w:rPr>
                <w:rFonts w:ascii="Trebuchet MS" w:hAnsi="Trebuchet MS" w:cs="Times New Roman"/>
                <w:sz w:val="21"/>
                <w:szCs w:val="21"/>
              </w:rPr>
              <w:t>4.</w:t>
            </w:r>
          </w:p>
        </w:tc>
        <w:tc>
          <w:tcPr>
            <w:tcW w:w="2292" w:type="dxa"/>
            <w:vMerge w:val="restart"/>
            <w:vAlign w:val="center"/>
          </w:tcPr>
          <w:p w14:paraId="48822B3E"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Rezultate economice și sociale preconizate</w:t>
            </w:r>
          </w:p>
          <w:p w14:paraId="44C1C9E2"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szCs w:val="20"/>
              </w:rPr>
              <w:t>(max. 15 puncte)</w:t>
            </w:r>
          </w:p>
        </w:tc>
        <w:tc>
          <w:tcPr>
            <w:tcW w:w="5954" w:type="dxa"/>
            <w:vAlign w:val="center"/>
          </w:tcPr>
          <w:p w14:paraId="596AAD34"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Numărul de persoane angajate</w:t>
            </w:r>
          </w:p>
          <w:p w14:paraId="6C839661" w14:textId="77777777" w:rsidR="00C87466" w:rsidRPr="00C87466" w:rsidRDefault="00C87466" w:rsidP="00C87466">
            <w:pPr>
              <w:contextualSpacing/>
              <w:rPr>
                <w:rFonts w:ascii="Trebuchet MS" w:hAnsi="Trebuchet MS" w:cs="Times New Roman"/>
                <w:szCs w:val="20"/>
              </w:rPr>
            </w:pPr>
            <w:r w:rsidRPr="00C87466">
              <w:rPr>
                <w:rFonts w:ascii="Trebuchet MS" w:hAnsi="Trebuchet MS" w:cs="Times New Roman"/>
                <w:b/>
                <w:bCs/>
                <w:szCs w:val="20"/>
              </w:rPr>
              <w:t>(max. 5 puncte)</w:t>
            </w:r>
          </w:p>
          <w:p w14:paraId="0F2CF60F" w14:textId="4FC65FEB" w:rsidR="00C87466" w:rsidRPr="00C87466" w:rsidRDefault="00184D62" w:rsidP="00C87466">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Pr>
                <w:rFonts w:ascii="Trebuchet MS" w:hAnsi="Trebuchet MS" w:cs="Times New Roman"/>
                <w:i/>
                <w:iCs/>
                <w:sz w:val="21"/>
                <w:szCs w:val="18"/>
              </w:rPr>
              <w:t>6</w:t>
            </w:r>
            <w:r w:rsidR="00C87466" w:rsidRPr="00C87466">
              <w:rPr>
                <w:rFonts w:ascii="Trebuchet MS" w:hAnsi="Trebuchet MS" w:cs="Times New Roman"/>
                <w:i/>
                <w:iCs/>
                <w:sz w:val="21"/>
                <w:szCs w:val="18"/>
              </w:rPr>
              <w:t xml:space="preserve"> locuri de munca create – 0 puncte</w:t>
            </w:r>
          </w:p>
          <w:p w14:paraId="4AE869CD" w14:textId="157632FB" w:rsidR="00C87466" w:rsidRPr="00C87466" w:rsidRDefault="00184D62" w:rsidP="00C87466">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Pr>
                <w:rFonts w:ascii="Trebuchet MS" w:hAnsi="Trebuchet MS" w:cs="Times New Roman"/>
                <w:i/>
                <w:iCs/>
                <w:sz w:val="21"/>
                <w:szCs w:val="18"/>
              </w:rPr>
              <w:t>7</w:t>
            </w:r>
            <w:r w:rsidR="00C87466" w:rsidRPr="00C87466">
              <w:rPr>
                <w:rFonts w:ascii="Trebuchet MS" w:hAnsi="Trebuchet MS" w:cs="Times New Roman"/>
                <w:i/>
                <w:iCs/>
                <w:sz w:val="21"/>
                <w:szCs w:val="18"/>
              </w:rPr>
              <w:t xml:space="preserve"> locuri de munca sau mai multe – 5 puncte</w:t>
            </w:r>
          </w:p>
        </w:tc>
        <w:tc>
          <w:tcPr>
            <w:tcW w:w="992" w:type="dxa"/>
            <w:vAlign w:val="center"/>
          </w:tcPr>
          <w:p w14:paraId="512FBAD5"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2396BE50" w14:textId="77777777" w:rsidTr="00FB3328">
        <w:trPr>
          <w:trHeight w:val="743"/>
        </w:trPr>
        <w:tc>
          <w:tcPr>
            <w:tcW w:w="680" w:type="dxa"/>
            <w:vMerge/>
            <w:vAlign w:val="center"/>
          </w:tcPr>
          <w:p w14:paraId="623EFB8C"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254509B2" w14:textId="77777777" w:rsidR="00C87466" w:rsidRPr="00C87466" w:rsidRDefault="00C87466" w:rsidP="00C87466">
            <w:pPr>
              <w:contextualSpacing/>
              <w:rPr>
                <w:rFonts w:ascii="Trebuchet MS" w:hAnsi="Trebuchet MS" w:cs="Times New Roman"/>
                <w:b/>
                <w:bCs/>
                <w:szCs w:val="20"/>
              </w:rPr>
            </w:pPr>
          </w:p>
        </w:tc>
        <w:tc>
          <w:tcPr>
            <w:tcW w:w="5954" w:type="dxa"/>
            <w:vAlign w:val="center"/>
          </w:tcPr>
          <w:p w14:paraId="6491B15A"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Impactul economic și social</w:t>
            </w:r>
          </w:p>
          <w:p w14:paraId="444DB2AB"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b/>
                <w:bCs/>
                <w:szCs w:val="20"/>
              </w:rPr>
              <w:t>(max. 5 puncte)</w:t>
            </w:r>
          </w:p>
          <w:p w14:paraId="73CC3651" w14:textId="77777777" w:rsidR="00C87466" w:rsidRPr="00C87466" w:rsidRDefault="00C87466" w:rsidP="00C87466">
            <w:pPr>
              <w:contextualSpacing/>
              <w:jc w:val="both"/>
              <w:rPr>
                <w:rFonts w:ascii="Trebuchet MS" w:hAnsi="Trebuchet MS" w:cs="Times New Roman"/>
                <w:i/>
                <w:iCs/>
                <w:sz w:val="21"/>
                <w:szCs w:val="18"/>
              </w:rPr>
            </w:pPr>
            <w:r w:rsidRPr="00C87466">
              <w:rPr>
                <w:rFonts w:ascii="Trebuchet MS" w:hAnsi="Trebuchet MS" w:cs="Times New Roman"/>
                <w:i/>
                <w:iCs/>
                <w:sz w:val="21"/>
                <w:szCs w:val="18"/>
              </w:rPr>
              <w:t xml:space="preserve">Se verifică indicatorii asumați și impactul preconizat. </w:t>
            </w:r>
          </w:p>
        </w:tc>
        <w:tc>
          <w:tcPr>
            <w:tcW w:w="992" w:type="dxa"/>
            <w:vAlign w:val="center"/>
          </w:tcPr>
          <w:p w14:paraId="7C4CA65A"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4FB71158" w14:textId="77777777" w:rsidTr="00FB3328">
        <w:trPr>
          <w:trHeight w:val="2184"/>
        </w:trPr>
        <w:tc>
          <w:tcPr>
            <w:tcW w:w="680" w:type="dxa"/>
            <w:vMerge/>
            <w:vAlign w:val="center"/>
          </w:tcPr>
          <w:p w14:paraId="690FC107"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1C6D0BB4" w14:textId="77777777" w:rsidR="00C87466" w:rsidRPr="00C87466" w:rsidRDefault="00C87466" w:rsidP="00C87466">
            <w:pPr>
              <w:contextualSpacing/>
              <w:rPr>
                <w:rFonts w:ascii="Trebuchet MS" w:hAnsi="Trebuchet MS" w:cs="Times New Roman"/>
                <w:b/>
                <w:bCs/>
                <w:szCs w:val="20"/>
              </w:rPr>
            </w:pPr>
          </w:p>
        </w:tc>
        <w:tc>
          <w:tcPr>
            <w:tcW w:w="5954" w:type="dxa"/>
            <w:vAlign w:val="center"/>
          </w:tcPr>
          <w:p w14:paraId="1E66A9EC"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Contribuția la temele secundare</w:t>
            </w:r>
          </w:p>
          <w:p w14:paraId="639178AE"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b/>
                <w:bCs/>
                <w:szCs w:val="20"/>
              </w:rPr>
              <w:t>(max. 5 puncte)</w:t>
            </w:r>
          </w:p>
          <w:p w14:paraId="5ECFA305"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i/>
                <w:iCs/>
                <w:sz w:val="21"/>
                <w:szCs w:val="18"/>
              </w:rPr>
              <w:t>Se evaluează coerența și realismul integrării temelor secundare în planul de afaceri. Se analizează modul în care inițiativa contribuie efectiv la crearea locurilor de muncă verzi și la promovarea principiului nediscriminării, dincolo de alocarea financiară. Evaluarea va urmări dacă măsurile propuse sunt relevante pentru specificul afacerii, dacă pot fi implementate sustenabil.</w:t>
            </w:r>
          </w:p>
        </w:tc>
        <w:tc>
          <w:tcPr>
            <w:tcW w:w="992" w:type="dxa"/>
            <w:vAlign w:val="center"/>
          </w:tcPr>
          <w:p w14:paraId="5EADE1AA"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1E308231" w14:textId="77777777" w:rsidTr="00FB3328">
        <w:trPr>
          <w:trHeight w:val="1275"/>
        </w:trPr>
        <w:tc>
          <w:tcPr>
            <w:tcW w:w="680" w:type="dxa"/>
            <w:vMerge w:val="restart"/>
            <w:vAlign w:val="center"/>
          </w:tcPr>
          <w:p w14:paraId="3D214DF6" w14:textId="77777777" w:rsidR="00C87466" w:rsidRPr="00C87466" w:rsidRDefault="00C87466" w:rsidP="00C87466">
            <w:pPr>
              <w:ind w:right="-241"/>
              <w:contextualSpacing/>
              <w:jc w:val="center"/>
              <w:rPr>
                <w:rFonts w:ascii="Trebuchet MS" w:hAnsi="Trebuchet MS" w:cs="Times New Roman"/>
                <w:sz w:val="21"/>
                <w:szCs w:val="21"/>
              </w:rPr>
            </w:pPr>
            <w:r w:rsidRPr="00C87466">
              <w:rPr>
                <w:rFonts w:ascii="Trebuchet MS" w:hAnsi="Trebuchet MS" w:cs="Times New Roman"/>
                <w:sz w:val="21"/>
                <w:szCs w:val="21"/>
              </w:rPr>
              <w:t>5.</w:t>
            </w:r>
          </w:p>
        </w:tc>
        <w:tc>
          <w:tcPr>
            <w:tcW w:w="2292" w:type="dxa"/>
            <w:vMerge w:val="restart"/>
            <w:vAlign w:val="center"/>
          </w:tcPr>
          <w:p w14:paraId="41B8ACE9" w14:textId="77777777" w:rsidR="00C87466" w:rsidRPr="00C87466" w:rsidRDefault="00C87466" w:rsidP="00C87466">
            <w:pPr>
              <w:contextualSpacing/>
              <w:jc w:val="both"/>
              <w:rPr>
                <w:rFonts w:ascii="Trebuchet MS" w:hAnsi="Trebuchet MS" w:cs="Times New Roman"/>
                <w:sz w:val="21"/>
                <w:szCs w:val="21"/>
              </w:rPr>
            </w:pPr>
            <w:r w:rsidRPr="00C87466">
              <w:rPr>
                <w:rFonts w:ascii="Trebuchet MS" w:hAnsi="Trebuchet MS" w:cs="Times New Roman"/>
                <w:b/>
                <w:bCs/>
                <w:szCs w:val="20"/>
              </w:rPr>
              <w:t>Fezabilitatea și implementarea planului de afaceri</w:t>
            </w:r>
            <w:r w:rsidRPr="00C87466">
              <w:rPr>
                <w:rFonts w:ascii="Trebuchet MS" w:hAnsi="Trebuchet MS" w:cs="Times New Roman"/>
                <w:szCs w:val="20"/>
              </w:rPr>
              <w:t xml:space="preserve"> (15 puncte)</w:t>
            </w:r>
          </w:p>
        </w:tc>
        <w:tc>
          <w:tcPr>
            <w:tcW w:w="5954" w:type="dxa"/>
            <w:vAlign w:val="center"/>
          </w:tcPr>
          <w:p w14:paraId="64CE389D"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b/>
                <w:bCs/>
                <w:szCs w:val="20"/>
              </w:rPr>
              <w:t>Relevanța și fezabilitatea generală a planului de afaceri</w:t>
            </w:r>
          </w:p>
          <w:p w14:paraId="565ED44C" w14:textId="77777777" w:rsidR="00C87466" w:rsidRPr="00C87466" w:rsidRDefault="00C87466" w:rsidP="00C87466">
            <w:pPr>
              <w:contextualSpacing/>
              <w:rPr>
                <w:rFonts w:ascii="Trebuchet MS" w:hAnsi="Trebuchet MS" w:cs="Times New Roman"/>
                <w:szCs w:val="20"/>
              </w:rPr>
            </w:pPr>
            <w:r w:rsidRPr="00C87466">
              <w:rPr>
                <w:rFonts w:ascii="Trebuchet MS" w:hAnsi="Trebuchet MS" w:cs="Times New Roman"/>
                <w:b/>
                <w:bCs/>
                <w:szCs w:val="20"/>
              </w:rPr>
              <w:t>(max. 10 puncte)</w:t>
            </w:r>
          </w:p>
          <w:p w14:paraId="0F034BB8" w14:textId="77777777" w:rsidR="00C87466" w:rsidRPr="00C87466" w:rsidRDefault="00C87466" w:rsidP="00C87466">
            <w:pPr>
              <w:contextualSpacing/>
              <w:rPr>
                <w:rFonts w:ascii="Trebuchet MS" w:hAnsi="Trebuchet MS" w:cs="Times New Roman"/>
                <w:szCs w:val="20"/>
              </w:rPr>
            </w:pPr>
            <w:r w:rsidRPr="00C87466">
              <w:rPr>
                <w:rFonts w:ascii="Trebuchet MS" w:hAnsi="Trebuchet MS" w:cs="Times New Roman"/>
                <w:i/>
                <w:iCs/>
                <w:sz w:val="21"/>
                <w:szCs w:val="18"/>
              </w:rPr>
              <w:t>Se punctează coerența, realismul și fezabilitatea planului în ansamblu.</w:t>
            </w:r>
            <w:r w:rsidRPr="00C87466">
              <w:rPr>
                <w:rFonts w:ascii="Trebuchet MS" w:hAnsi="Trebuchet MS" w:cs="Times New Roman"/>
                <w:szCs w:val="20"/>
              </w:rPr>
              <w:t xml:space="preserve"> </w:t>
            </w:r>
          </w:p>
        </w:tc>
        <w:tc>
          <w:tcPr>
            <w:tcW w:w="992" w:type="dxa"/>
            <w:vAlign w:val="center"/>
          </w:tcPr>
          <w:p w14:paraId="0C7C78BC" w14:textId="77777777" w:rsidR="00C87466" w:rsidRPr="00C87466" w:rsidRDefault="00C87466" w:rsidP="00C87466">
            <w:pPr>
              <w:contextualSpacing/>
              <w:jc w:val="center"/>
              <w:rPr>
                <w:rFonts w:ascii="Trebuchet MS" w:hAnsi="Trebuchet MS" w:cs="Times New Roman"/>
                <w:sz w:val="21"/>
                <w:szCs w:val="21"/>
              </w:rPr>
            </w:pPr>
          </w:p>
        </w:tc>
      </w:tr>
      <w:tr w:rsidR="00C87466" w:rsidRPr="00C87466" w14:paraId="26AF4F2A" w14:textId="77777777" w:rsidTr="00FB3328">
        <w:trPr>
          <w:trHeight w:val="1015"/>
        </w:trPr>
        <w:tc>
          <w:tcPr>
            <w:tcW w:w="680" w:type="dxa"/>
            <w:vMerge/>
            <w:vAlign w:val="center"/>
          </w:tcPr>
          <w:p w14:paraId="45FF46A0" w14:textId="77777777" w:rsidR="00C87466" w:rsidRPr="00C87466" w:rsidRDefault="00C87466" w:rsidP="00C87466">
            <w:pPr>
              <w:ind w:right="-241"/>
              <w:contextualSpacing/>
              <w:jc w:val="center"/>
              <w:rPr>
                <w:rFonts w:ascii="Trebuchet MS" w:hAnsi="Trebuchet MS" w:cs="Times New Roman"/>
                <w:sz w:val="21"/>
                <w:szCs w:val="21"/>
              </w:rPr>
            </w:pPr>
          </w:p>
        </w:tc>
        <w:tc>
          <w:tcPr>
            <w:tcW w:w="2292" w:type="dxa"/>
            <w:vMerge/>
            <w:vAlign w:val="center"/>
          </w:tcPr>
          <w:p w14:paraId="6D454422" w14:textId="77777777" w:rsidR="00C87466" w:rsidRPr="00C87466" w:rsidRDefault="00C87466" w:rsidP="00C87466">
            <w:pPr>
              <w:contextualSpacing/>
              <w:jc w:val="both"/>
              <w:rPr>
                <w:rFonts w:ascii="Trebuchet MS" w:hAnsi="Trebuchet MS" w:cs="Times New Roman"/>
                <w:szCs w:val="20"/>
              </w:rPr>
            </w:pPr>
          </w:p>
        </w:tc>
        <w:tc>
          <w:tcPr>
            <w:tcW w:w="5954" w:type="dxa"/>
            <w:vAlign w:val="center"/>
          </w:tcPr>
          <w:p w14:paraId="1553CEA8" w14:textId="77777777" w:rsidR="00C87466" w:rsidRPr="00C87466" w:rsidRDefault="00C87466" w:rsidP="00C87466">
            <w:pPr>
              <w:contextualSpacing/>
              <w:jc w:val="both"/>
              <w:rPr>
                <w:rFonts w:ascii="Trebuchet MS" w:hAnsi="Trebuchet MS" w:cs="Times New Roman"/>
                <w:b/>
                <w:bCs/>
                <w:szCs w:val="20"/>
              </w:rPr>
            </w:pPr>
            <w:r w:rsidRPr="00C87466">
              <w:rPr>
                <w:rFonts w:ascii="Trebuchet MS" w:hAnsi="Trebuchet MS" w:cs="Times New Roman"/>
                <w:b/>
                <w:bCs/>
                <w:szCs w:val="20"/>
              </w:rPr>
              <w:t>Planul de dezvoltare pe termen lung</w:t>
            </w:r>
          </w:p>
          <w:p w14:paraId="4B2BB1B6" w14:textId="77777777" w:rsidR="00C87466" w:rsidRPr="00C87466" w:rsidRDefault="00C87466" w:rsidP="00C87466">
            <w:pPr>
              <w:contextualSpacing/>
              <w:jc w:val="both"/>
              <w:rPr>
                <w:rFonts w:ascii="Trebuchet MS" w:hAnsi="Trebuchet MS" w:cs="Times New Roman"/>
                <w:szCs w:val="20"/>
              </w:rPr>
            </w:pPr>
            <w:r w:rsidRPr="00C87466">
              <w:rPr>
                <w:rFonts w:ascii="Trebuchet MS" w:hAnsi="Trebuchet MS" w:cs="Times New Roman"/>
                <w:b/>
                <w:bCs/>
                <w:szCs w:val="20"/>
              </w:rPr>
              <w:t>(max. 5 puncte)</w:t>
            </w:r>
          </w:p>
          <w:p w14:paraId="664D732C" w14:textId="77777777" w:rsidR="00C87466" w:rsidRPr="00C87466" w:rsidRDefault="00C87466" w:rsidP="00C87466">
            <w:pPr>
              <w:contextualSpacing/>
              <w:rPr>
                <w:rFonts w:ascii="Trebuchet MS" w:hAnsi="Trebuchet MS" w:cs="Times New Roman"/>
                <w:b/>
                <w:bCs/>
                <w:szCs w:val="20"/>
              </w:rPr>
            </w:pPr>
            <w:r w:rsidRPr="00C87466">
              <w:rPr>
                <w:rFonts w:ascii="Trebuchet MS" w:hAnsi="Trebuchet MS" w:cs="Times New Roman"/>
                <w:sz w:val="21"/>
                <w:szCs w:val="18"/>
              </w:rPr>
              <w:t>Se verifică dacă întreprinderea are strategii viabile pentru extindere și diversificare.</w:t>
            </w:r>
          </w:p>
        </w:tc>
        <w:tc>
          <w:tcPr>
            <w:tcW w:w="992" w:type="dxa"/>
            <w:vAlign w:val="center"/>
          </w:tcPr>
          <w:p w14:paraId="444859F1" w14:textId="77777777" w:rsidR="00C87466" w:rsidRPr="00C87466" w:rsidRDefault="00C87466" w:rsidP="00C87466">
            <w:pPr>
              <w:contextualSpacing/>
              <w:jc w:val="center"/>
              <w:rPr>
                <w:rFonts w:ascii="Trebuchet MS" w:hAnsi="Trebuchet MS" w:cs="Times New Roman"/>
                <w:sz w:val="21"/>
                <w:szCs w:val="21"/>
              </w:rPr>
            </w:pPr>
          </w:p>
        </w:tc>
      </w:tr>
    </w:tbl>
    <w:p w14:paraId="2E7CC537" w14:textId="77777777" w:rsidR="00C87466" w:rsidRPr="00C87466" w:rsidRDefault="00C87466" w:rsidP="00C87466">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C87466">
        <w:rPr>
          <w:rFonts w:ascii="Trebuchet MS" w:eastAsia="Times New Roman" w:hAnsi="Trebuchet MS" w:cs="Times New Roman"/>
          <w:kern w:val="0"/>
          <w:sz w:val="22"/>
          <w:szCs w:val="20"/>
          <w14:ligatures w14:val="none"/>
        </w:rPr>
        <w:t>Observații: _______________________________________________________________________________________________________________________________.</w:t>
      </w:r>
    </w:p>
    <w:p w14:paraId="03A6A959" w14:textId="77777777" w:rsidR="00C87466" w:rsidRPr="00C87466" w:rsidRDefault="00C87466" w:rsidP="00C87466"/>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87466" w:rsidRPr="00C87466" w14:paraId="2E284BC4" w14:textId="77777777" w:rsidTr="00FB3328">
        <w:tc>
          <w:tcPr>
            <w:tcW w:w="4814" w:type="dxa"/>
          </w:tcPr>
          <w:p w14:paraId="2BBB710F" w14:textId="77777777" w:rsidR="00C87466" w:rsidRPr="00C87466" w:rsidRDefault="00C87466" w:rsidP="00C87466">
            <w:pPr>
              <w:spacing w:line="360" w:lineRule="auto"/>
              <w:jc w:val="both"/>
              <w:rPr>
                <w:rFonts w:ascii="Trebuchet MS" w:hAnsi="Trebuchet MS" w:cs="Times New Roman"/>
                <w:szCs w:val="20"/>
              </w:rPr>
            </w:pPr>
            <w:r w:rsidRPr="00C87466">
              <w:rPr>
                <w:rFonts w:ascii="Trebuchet MS" w:hAnsi="Trebuchet MS" w:cs="Times New Roman"/>
                <w:szCs w:val="20"/>
              </w:rPr>
              <w:t>NUME ȘI PRENUME</w:t>
            </w:r>
          </w:p>
          <w:p w14:paraId="50ED08FE" w14:textId="77777777" w:rsidR="00C87466" w:rsidRPr="00C87466" w:rsidRDefault="00C87466" w:rsidP="00C87466">
            <w:pPr>
              <w:spacing w:line="360" w:lineRule="auto"/>
              <w:jc w:val="both"/>
              <w:rPr>
                <w:rFonts w:ascii="Trebuchet MS" w:hAnsi="Trebuchet MS" w:cs="Times New Roman"/>
                <w:szCs w:val="20"/>
              </w:rPr>
            </w:pPr>
            <w:r w:rsidRPr="00C87466">
              <w:rPr>
                <w:rFonts w:ascii="Trebuchet MS" w:hAnsi="Trebuchet MS" w:cs="Times New Roman"/>
                <w:szCs w:val="20"/>
              </w:rPr>
              <w:t>Semnătura:</w:t>
            </w:r>
          </w:p>
          <w:p w14:paraId="307EC91F" w14:textId="77777777" w:rsidR="00C87466" w:rsidRPr="00C87466" w:rsidRDefault="00C87466" w:rsidP="00C87466">
            <w:pPr>
              <w:spacing w:line="360" w:lineRule="auto"/>
              <w:jc w:val="both"/>
              <w:rPr>
                <w:rFonts w:ascii="Trebuchet MS" w:hAnsi="Trebuchet MS" w:cs="Times New Roman"/>
                <w:szCs w:val="20"/>
              </w:rPr>
            </w:pPr>
            <w:r w:rsidRPr="00C87466">
              <w:rPr>
                <w:rFonts w:ascii="Trebuchet MS" w:hAnsi="Trebuchet MS" w:cs="Times New Roman"/>
                <w:szCs w:val="20"/>
              </w:rPr>
              <w:t>Data:</w:t>
            </w:r>
          </w:p>
        </w:tc>
        <w:tc>
          <w:tcPr>
            <w:tcW w:w="4814" w:type="dxa"/>
          </w:tcPr>
          <w:p w14:paraId="0AF683BB" w14:textId="77777777" w:rsidR="00C87466" w:rsidRPr="00C87466" w:rsidRDefault="00C87466" w:rsidP="00C87466">
            <w:pPr>
              <w:spacing w:line="360" w:lineRule="auto"/>
              <w:jc w:val="both"/>
              <w:rPr>
                <w:rFonts w:ascii="Trebuchet MS" w:hAnsi="Trebuchet MS" w:cs="Times New Roman"/>
                <w:szCs w:val="20"/>
              </w:rPr>
            </w:pPr>
          </w:p>
        </w:tc>
      </w:tr>
    </w:tbl>
    <w:p w14:paraId="5AEF65D5" w14:textId="77777777" w:rsidR="00C87466" w:rsidRPr="00C87466" w:rsidRDefault="00C87466" w:rsidP="00C87466">
      <w:pPr>
        <w:spacing w:before="100" w:beforeAutospacing="1" w:after="100" w:afterAutospacing="1" w:line="360" w:lineRule="auto"/>
        <w:jc w:val="both"/>
        <w:rPr>
          <w:rFonts w:ascii="Trebuchet MS" w:eastAsia="Times New Roman" w:hAnsi="Trebuchet MS" w:cs="Times New Roman"/>
          <w:kern w:val="0"/>
          <w:sz w:val="22"/>
          <w:szCs w:val="20"/>
          <w14:ligatures w14:val="none"/>
        </w:rPr>
      </w:pPr>
    </w:p>
    <w:p w14:paraId="03176E0C" w14:textId="77777777" w:rsidR="00C87466" w:rsidRPr="00C87466" w:rsidRDefault="00C87466" w:rsidP="00C87466">
      <w:pPr>
        <w:jc w:val="right"/>
        <w:rPr>
          <w:rFonts w:ascii="Trebuchet MS" w:hAnsi="Trebuchet MS"/>
          <w:b/>
          <w:bCs/>
          <w:sz w:val="22"/>
          <w:szCs w:val="22"/>
          <w:lang w:val="en-US"/>
        </w:rPr>
      </w:pPr>
    </w:p>
    <w:sectPr w:rsidR="00C87466" w:rsidRPr="00C87466" w:rsidSect="003F5278">
      <w:headerReference w:type="even" r:id="rId7"/>
      <w:headerReference w:type="default" r:id="rId8"/>
      <w:footerReference w:type="even" r:id="rId9"/>
      <w:footerReference w:type="default" r:id="rId10"/>
      <w:headerReference w:type="first" r:id="rId11"/>
      <w:footerReference w:type="first" r:id="rId12"/>
      <w:pgSz w:w="11906" w:h="16838"/>
      <w:pgMar w:top="2672" w:right="827" w:bottom="1322" w:left="873" w:header="74"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7BE45" w14:textId="77777777" w:rsidR="006A7401" w:rsidRDefault="006A7401" w:rsidP="007F614A">
      <w:r>
        <w:separator/>
      </w:r>
    </w:p>
  </w:endnote>
  <w:endnote w:type="continuationSeparator" w:id="0">
    <w:p w14:paraId="217515D7" w14:textId="77777777" w:rsidR="006A7401" w:rsidRDefault="006A7401"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690E" w14:textId="77777777" w:rsidR="008E329F" w:rsidRDefault="008E32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5C09DF8B" w:rsidR="007F614A" w:rsidRDefault="003F5278" w:rsidP="003F5278">
    <w:pPr>
      <w:pStyle w:val="Subsol"/>
      <w:jc w:val="center"/>
    </w:pPr>
    <w:r>
      <w:rPr>
        <w:noProof/>
      </w:rPr>
      <w:drawing>
        <wp:inline distT="0" distB="0" distL="0" distR="0" wp14:anchorId="01D1CA11" wp14:editId="3F6A297E">
          <wp:extent cx="5460392" cy="530738"/>
          <wp:effectExtent l="0" t="0" r="635" b="3175"/>
          <wp:docPr id="18750790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079094" name="Picture 1875079094"/>
                  <pic:cNvPicPr/>
                </pic:nvPicPr>
                <pic:blipFill>
                  <a:blip r:embed="rId1">
                    <a:extLst>
                      <a:ext uri="{28A0092B-C50C-407E-A947-70E740481C1C}">
                        <a14:useLocalDpi xmlns:a14="http://schemas.microsoft.com/office/drawing/2010/main" val="0"/>
                      </a:ext>
                    </a:extLst>
                  </a:blip>
                  <a:stretch>
                    <a:fillRect/>
                  </a:stretch>
                </pic:blipFill>
                <pic:spPr>
                  <a:xfrm>
                    <a:off x="0" y="0"/>
                    <a:ext cx="5707076" cy="5547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B4E" w14:textId="77777777" w:rsidR="008E329F" w:rsidRDefault="008E32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48D3D" w14:textId="77777777" w:rsidR="006A7401" w:rsidRDefault="006A7401" w:rsidP="007F614A">
      <w:r>
        <w:separator/>
      </w:r>
    </w:p>
  </w:footnote>
  <w:footnote w:type="continuationSeparator" w:id="0">
    <w:p w14:paraId="49B15451" w14:textId="77777777" w:rsidR="006A7401" w:rsidRDefault="006A7401"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AD0D" w14:textId="77777777" w:rsidR="008E329F" w:rsidRDefault="008E329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7C7A21B3" w:rsidR="007F614A" w:rsidRDefault="008E329F">
    <w:pPr>
      <w:pStyle w:val="Antet"/>
    </w:pPr>
    <w:r>
      <w:rPr>
        <w:noProof/>
      </w:rPr>
      <w:drawing>
        <wp:inline distT="0" distB="0" distL="0" distR="0" wp14:anchorId="746BCFDA" wp14:editId="756A649A">
          <wp:extent cx="6480810" cy="1680210"/>
          <wp:effectExtent l="0" t="0" r="0" b="0"/>
          <wp:docPr id="195130263" name="Picture 1" descr="A close 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0263" name="Picture 1" descr="A close 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0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07E7" w14:textId="77777777" w:rsidR="008E329F" w:rsidRDefault="008E329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8771F"/>
    <w:multiLevelType w:val="hybridMultilevel"/>
    <w:tmpl w:val="C11CDF94"/>
    <w:lvl w:ilvl="0" w:tplc="75A0143C">
      <w:numFmt w:val="bullet"/>
      <w:lvlText w:val="-"/>
      <w:lvlJc w:val="left"/>
      <w:pPr>
        <w:ind w:left="720" w:hanging="360"/>
      </w:pPr>
      <w:rPr>
        <w:rFonts w:ascii="Calibri" w:eastAsia="CIDFont+F2" w:hAnsi="Calibri" w:cs="Calibr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433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70CF6"/>
    <w:rsid w:val="00184D62"/>
    <w:rsid w:val="00235D2E"/>
    <w:rsid w:val="00240D03"/>
    <w:rsid w:val="002738C7"/>
    <w:rsid w:val="002A4634"/>
    <w:rsid w:val="002E4258"/>
    <w:rsid w:val="00322814"/>
    <w:rsid w:val="003F5278"/>
    <w:rsid w:val="0040798D"/>
    <w:rsid w:val="004C14B7"/>
    <w:rsid w:val="00552428"/>
    <w:rsid w:val="005F7FA5"/>
    <w:rsid w:val="00663A80"/>
    <w:rsid w:val="006A7401"/>
    <w:rsid w:val="007F614A"/>
    <w:rsid w:val="008C6F30"/>
    <w:rsid w:val="008E329F"/>
    <w:rsid w:val="00924B07"/>
    <w:rsid w:val="00966C32"/>
    <w:rsid w:val="009F3A7C"/>
    <w:rsid w:val="00B0033F"/>
    <w:rsid w:val="00C25A7B"/>
    <w:rsid w:val="00C87466"/>
    <w:rsid w:val="00C8765E"/>
    <w:rsid w:val="00CA3969"/>
    <w:rsid w:val="00CA5B24"/>
    <w:rsid w:val="00DD7F22"/>
    <w:rsid w:val="00E1316D"/>
    <w:rsid w:val="00E53824"/>
    <w:rsid w:val="00FB5A27"/>
    <w:rsid w:val="00FE67D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Titlu1">
    <w:name w:val="heading 1"/>
    <w:basedOn w:val="Normal"/>
    <w:next w:val="Normal"/>
    <w:link w:val="Titlu1Caracte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7F614A"/>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7F614A"/>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7F614A"/>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7F614A"/>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7F614A"/>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7F614A"/>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7F614A"/>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F614A"/>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F614A"/>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7F614A"/>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7F614A"/>
    <w:rPr>
      <w:i/>
      <w:iCs/>
      <w:color w:val="404040" w:themeColor="text1" w:themeTint="BF"/>
      <w:lang w:val="ro-RO"/>
    </w:rPr>
  </w:style>
  <w:style w:type="paragraph" w:styleId="Listparagraf">
    <w:name w:val="List Paragraph"/>
    <w:basedOn w:val="Normal"/>
    <w:uiPriority w:val="34"/>
    <w:qFormat/>
    <w:rsid w:val="007F614A"/>
    <w:pPr>
      <w:ind w:left="720"/>
      <w:contextualSpacing/>
    </w:pPr>
  </w:style>
  <w:style w:type="character" w:styleId="Accentuareintens">
    <w:name w:val="Intense Emphasis"/>
    <w:basedOn w:val="Fontdeparagrafimplicit"/>
    <w:uiPriority w:val="21"/>
    <w:qFormat/>
    <w:rsid w:val="007F614A"/>
    <w:rPr>
      <w:i/>
      <w:iCs/>
      <w:color w:val="0F4761" w:themeColor="accent1" w:themeShade="BF"/>
    </w:rPr>
  </w:style>
  <w:style w:type="paragraph" w:styleId="Citatintens">
    <w:name w:val="Intense Quote"/>
    <w:basedOn w:val="Normal"/>
    <w:next w:val="Normal"/>
    <w:link w:val="CitatintensCaracte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F614A"/>
    <w:rPr>
      <w:i/>
      <w:iCs/>
      <w:color w:val="0F4761" w:themeColor="accent1" w:themeShade="BF"/>
      <w:lang w:val="ro-RO"/>
    </w:rPr>
  </w:style>
  <w:style w:type="character" w:styleId="Referireintens">
    <w:name w:val="Intense Reference"/>
    <w:basedOn w:val="Fontdeparagrafimplicit"/>
    <w:uiPriority w:val="32"/>
    <w:qFormat/>
    <w:rsid w:val="007F614A"/>
    <w:rPr>
      <w:b/>
      <w:bCs/>
      <w:smallCaps/>
      <w:color w:val="0F4761" w:themeColor="accent1" w:themeShade="BF"/>
      <w:spacing w:val="5"/>
    </w:rPr>
  </w:style>
  <w:style w:type="paragraph" w:styleId="Antet">
    <w:name w:val="header"/>
    <w:basedOn w:val="Normal"/>
    <w:link w:val="AntetCaracter"/>
    <w:uiPriority w:val="99"/>
    <w:unhideWhenUsed/>
    <w:rsid w:val="007F614A"/>
    <w:pPr>
      <w:tabs>
        <w:tab w:val="center" w:pos="4513"/>
        <w:tab w:val="right" w:pos="9026"/>
      </w:tabs>
    </w:pPr>
  </w:style>
  <w:style w:type="character" w:customStyle="1" w:styleId="AntetCaracter">
    <w:name w:val="Antet Caracter"/>
    <w:basedOn w:val="Fontdeparagrafimplicit"/>
    <w:link w:val="Antet"/>
    <w:uiPriority w:val="99"/>
    <w:rsid w:val="007F614A"/>
    <w:rPr>
      <w:lang w:val="ro-RO"/>
    </w:rPr>
  </w:style>
  <w:style w:type="paragraph" w:styleId="Subsol">
    <w:name w:val="footer"/>
    <w:basedOn w:val="Normal"/>
    <w:link w:val="SubsolCaracter"/>
    <w:uiPriority w:val="99"/>
    <w:unhideWhenUsed/>
    <w:rsid w:val="007F614A"/>
    <w:pPr>
      <w:tabs>
        <w:tab w:val="center" w:pos="4513"/>
        <w:tab w:val="right" w:pos="9026"/>
      </w:tabs>
    </w:pPr>
  </w:style>
  <w:style w:type="character" w:customStyle="1" w:styleId="SubsolCaracter">
    <w:name w:val="Subsol Caracter"/>
    <w:basedOn w:val="Fontdeparagrafimplicit"/>
    <w:link w:val="Subsol"/>
    <w:uiPriority w:val="99"/>
    <w:rsid w:val="007F614A"/>
    <w:rPr>
      <w:lang w:val="ro-RO"/>
    </w:rPr>
  </w:style>
  <w:style w:type="table" w:customStyle="1" w:styleId="Tabelgril1">
    <w:name w:val="Tabel grilă1"/>
    <w:basedOn w:val="TabelNormal"/>
    <w:next w:val="Tabelgril"/>
    <w:uiPriority w:val="39"/>
    <w:rsid w:val="00C87466"/>
    <w:rPr>
      <w:rFonts w:eastAsia="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C87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1">
    <w:name w:val="Stil1"/>
    <w:basedOn w:val="Normal"/>
    <w:link w:val="Stil1Caracter"/>
    <w:qFormat/>
    <w:rsid w:val="00C87466"/>
    <w:pPr>
      <w:shd w:val="clear" w:color="auto" w:fill="275317" w:themeFill="accent6" w:themeFillShade="80"/>
      <w:spacing w:before="720" w:beforeAutospacing="1"/>
    </w:pPr>
    <w:rPr>
      <w:rFonts w:ascii="Trebuchet MS" w:eastAsia="Times New Roman" w:hAnsi="Trebuchet MS" w:cs="Times New Roman (Body CS)"/>
      <w:b/>
      <w:caps/>
      <w:color w:val="1C6194"/>
      <w:spacing w:val="10"/>
      <w:kern w:val="28"/>
      <w:sz w:val="52"/>
      <w:szCs w:val="52"/>
      <w14:ligatures w14:val="none"/>
    </w:rPr>
  </w:style>
  <w:style w:type="character" w:customStyle="1" w:styleId="Stil1Caracter">
    <w:name w:val="Stil1 Caracter"/>
    <w:basedOn w:val="Fontdeparagrafimplicit"/>
    <w:link w:val="Stil1"/>
    <w:rsid w:val="00C87466"/>
    <w:rPr>
      <w:rFonts w:ascii="Trebuchet MS" w:eastAsia="Times New Roman" w:hAnsi="Trebuchet MS" w:cs="Times New Roman (Body CS)"/>
      <w:b/>
      <w:caps/>
      <w:color w:val="1C6194"/>
      <w:spacing w:val="10"/>
      <w:kern w:val="28"/>
      <w:sz w:val="52"/>
      <w:szCs w:val="52"/>
      <w:shd w:val="clear" w:color="auto" w:fill="275317" w:themeFill="accent6" w:themeFillShade="8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778</Words>
  <Characters>4513</Characters>
  <Application>Microsoft Office Word</Application>
  <DocSecurity>0</DocSecurity>
  <Lines>37</Lines>
  <Paragraphs>10</Paragraphs>
  <ScaleCrop>false</ScaleCrop>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13</cp:revision>
  <cp:lastPrinted>2024-05-31T06:48:00Z</cp:lastPrinted>
  <dcterms:created xsi:type="dcterms:W3CDTF">2024-05-31T06:41:00Z</dcterms:created>
  <dcterms:modified xsi:type="dcterms:W3CDTF">2025-03-20T09:56:00Z</dcterms:modified>
</cp:coreProperties>
</file>